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FE66D" w14:textId="3AC3996E" w:rsidR="00E90E49" w:rsidRPr="00321843" w:rsidRDefault="00E90E49" w:rsidP="00321843">
      <w:pPr>
        <w:pStyle w:val="3GPPHeader"/>
        <w:jc w:val="center"/>
        <w:rPr>
          <w:highlight w:val="yellow"/>
        </w:rPr>
      </w:pPr>
      <w:r w:rsidRPr="00321843">
        <w:t>3GPP TSG-RAN WG</w:t>
      </w:r>
      <w:r w:rsidR="00790B99" w:rsidRPr="00321843">
        <w:t>1</w:t>
      </w:r>
      <w:r w:rsidRPr="00321843">
        <w:t xml:space="preserve"> #</w:t>
      </w:r>
      <w:r w:rsidR="00F87240" w:rsidRPr="00321843">
        <w:t>86</w:t>
      </w:r>
      <w:r w:rsidR="00982938" w:rsidRPr="00321843">
        <w:t>bis</w:t>
      </w:r>
      <w:r w:rsidRPr="00321843">
        <w:tab/>
      </w:r>
      <w:r w:rsidR="008B0743" w:rsidRPr="008B0743">
        <w:t>R1-1609844</w:t>
      </w:r>
    </w:p>
    <w:p w14:paraId="0D17ABFB" w14:textId="00D22E30" w:rsidR="00E90E49" w:rsidRPr="00321843" w:rsidRDefault="00982938" w:rsidP="002D5C9F">
      <w:pPr>
        <w:pStyle w:val="3GPPHeader"/>
        <w:jc w:val="both"/>
      </w:pPr>
      <w:r w:rsidRPr="00321843">
        <w:t>Lisbon</w:t>
      </w:r>
      <w:r w:rsidR="00F87240" w:rsidRPr="00321843">
        <w:t xml:space="preserve">, </w:t>
      </w:r>
      <w:r w:rsidRPr="00321843">
        <w:t>Portugal</w:t>
      </w:r>
      <w:r w:rsidR="00F87240" w:rsidRPr="00321843">
        <w:t xml:space="preserve">, </w:t>
      </w:r>
      <w:r w:rsidRPr="00321843">
        <w:t>October 10-14</w:t>
      </w:r>
      <w:r w:rsidR="00790B99" w:rsidRPr="00321843">
        <w:t>,</w:t>
      </w:r>
      <w:r w:rsidR="0027144F" w:rsidRPr="00321843">
        <w:t xml:space="preserve"> 20</w:t>
      </w:r>
      <w:r w:rsidR="00385DD3" w:rsidRPr="00321843">
        <w:t>1</w:t>
      </w:r>
      <w:r w:rsidR="00F87240" w:rsidRPr="00321843">
        <w:t>6</w:t>
      </w:r>
    </w:p>
    <w:p w14:paraId="602D817E" w14:textId="77777777" w:rsidR="00E90E49" w:rsidRPr="00321843" w:rsidRDefault="00E90E49" w:rsidP="002D5C9F">
      <w:pPr>
        <w:pStyle w:val="3GPPHeader"/>
        <w:jc w:val="both"/>
      </w:pPr>
    </w:p>
    <w:p w14:paraId="4CCD9949" w14:textId="77777777" w:rsidR="00E90E49" w:rsidRPr="00321843" w:rsidRDefault="003D3C45" w:rsidP="002D5C9F">
      <w:pPr>
        <w:pStyle w:val="3GPPHeader"/>
        <w:jc w:val="both"/>
      </w:pPr>
      <w:r w:rsidRPr="00321843">
        <w:t>Source:</w:t>
      </w:r>
      <w:r w:rsidR="00E90E49" w:rsidRPr="00321843">
        <w:tab/>
      </w:r>
      <w:r w:rsidR="00F64C2B" w:rsidRPr="00321843">
        <w:t>Ericsson</w:t>
      </w:r>
    </w:p>
    <w:p w14:paraId="067E6F8C" w14:textId="65E6A8E7" w:rsidR="00E90E49" w:rsidRPr="00321843" w:rsidRDefault="003D3C45" w:rsidP="002D5C9F">
      <w:pPr>
        <w:pStyle w:val="3GPPHeader"/>
        <w:jc w:val="both"/>
      </w:pPr>
      <w:r w:rsidRPr="00321843">
        <w:t>Title:</w:t>
      </w:r>
      <w:r w:rsidR="00E90E49" w:rsidRPr="00321843">
        <w:tab/>
      </w:r>
      <w:r w:rsidR="00FA524A">
        <w:t>Mechanism for Class B Overhead Reduction</w:t>
      </w:r>
    </w:p>
    <w:p w14:paraId="3B8A0229" w14:textId="69F6A041" w:rsidR="00952A24" w:rsidRPr="00321843" w:rsidRDefault="00952A24" w:rsidP="002D5C9F">
      <w:pPr>
        <w:pStyle w:val="3GPPHeader"/>
        <w:jc w:val="both"/>
      </w:pPr>
      <w:r w:rsidRPr="00321843">
        <w:t>Agenda Item:</w:t>
      </w:r>
      <w:r w:rsidRPr="00321843">
        <w:tab/>
      </w:r>
      <w:r w:rsidR="008001AD" w:rsidRPr="00321843">
        <w:t>7.2.2.5.1</w:t>
      </w:r>
    </w:p>
    <w:p w14:paraId="3881B07E" w14:textId="77777777" w:rsidR="00E90E49" w:rsidRPr="00321843" w:rsidRDefault="00E90E49" w:rsidP="002D5C9F">
      <w:pPr>
        <w:pStyle w:val="3GPPHeader"/>
        <w:jc w:val="both"/>
      </w:pPr>
      <w:r w:rsidRPr="00321843">
        <w:t>Document for:</w:t>
      </w:r>
      <w:r w:rsidRPr="00321843">
        <w:tab/>
      </w:r>
      <w:r w:rsidR="004468FA" w:rsidRPr="00321843">
        <w:t>Discussion and</w:t>
      </w:r>
      <w:r w:rsidR="00952A24" w:rsidRPr="00321843">
        <w:t xml:space="preserve"> </w:t>
      </w:r>
      <w:r w:rsidRPr="00321843">
        <w:t>Decision</w:t>
      </w:r>
    </w:p>
    <w:p w14:paraId="625CA431" w14:textId="77777777" w:rsidR="00E90E49" w:rsidRPr="00321843" w:rsidRDefault="00E90E49" w:rsidP="002D5C9F">
      <w:pPr>
        <w:pStyle w:val="Heading1"/>
        <w:jc w:val="both"/>
        <w:rPr>
          <w:b/>
        </w:rPr>
      </w:pPr>
      <w:r w:rsidRPr="00321843">
        <w:rPr>
          <w:b/>
        </w:rPr>
        <w:t>Introduction</w:t>
      </w:r>
    </w:p>
    <w:p w14:paraId="6DE3C0D3" w14:textId="3411D177" w:rsidR="00982938" w:rsidRPr="004373EB" w:rsidRDefault="00122EC5" w:rsidP="002D5C9F">
      <w:pPr>
        <w:pStyle w:val="BodyText"/>
        <w:jc w:val="both"/>
      </w:pPr>
      <w:r w:rsidRPr="004373EB">
        <w:t>In RAN1#8</w:t>
      </w:r>
      <w:r w:rsidR="00982938" w:rsidRPr="004373EB">
        <w:t>6</w:t>
      </w:r>
      <w:r w:rsidRPr="004373EB">
        <w:t xml:space="preserve">, the following agreements were made with regards to </w:t>
      </w:r>
      <w:r w:rsidR="008001AD" w:rsidRPr="004373EB">
        <w:t>overhead reduction for Class B</w:t>
      </w:r>
      <w:r w:rsidR="003F2585" w:rsidRPr="004373EB">
        <w:t>.</w:t>
      </w:r>
    </w:p>
    <w:p w14:paraId="308E2D67" w14:textId="6E7892E1" w:rsidR="008001AD" w:rsidRPr="00321843" w:rsidRDefault="008001AD" w:rsidP="002D5C9F">
      <w:pPr>
        <w:jc w:val="both"/>
        <w:rPr>
          <w:b/>
          <w:highlight w:val="green"/>
          <w:u w:val="single"/>
        </w:rPr>
      </w:pPr>
      <w:r w:rsidRPr="00321843">
        <w:rPr>
          <w:b/>
          <w:highlight w:val="green"/>
          <w:u w:val="single"/>
        </w:rPr>
        <w:t>Agreement:</w:t>
      </w:r>
    </w:p>
    <w:p w14:paraId="59708436" w14:textId="77777777" w:rsidR="008001AD" w:rsidRPr="004373EB" w:rsidRDefault="008001AD" w:rsidP="002D5C9F">
      <w:pPr>
        <w:jc w:val="both"/>
        <w:rPr>
          <w:rFonts w:eastAsia="MS Mincho"/>
          <w:iCs/>
          <w:lang w:eastAsia="ja-JP"/>
        </w:rPr>
      </w:pPr>
      <w:r w:rsidRPr="004373EB">
        <w:rPr>
          <w:rFonts w:eastAsia="MS Mincho"/>
          <w:iCs/>
          <w:lang w:eastAsia="ja-JP"/>
        </w:rPr>
        <w:t>Overhead reduction for Class B – both for periodic and aperiodic CSI-RS</w:t>
      </w:r>
    </w:p>
    <w:p w14:paraId="4C8CE382" w14:textId="77777777" w:rsidR="008001AD" w:rsidRPr="004373EB" w:rsidRDefault="008001AD" w:rsidP="002D5C9F">
      <w:pPr>
        <w:numPr>
          <w:ilvl w:val="0"/>
          <w:numId w:val="34"/>
        </w:numPr>
        <w:spacing w:after="0" w:line="240" w:lineRule="auto"/>
        <w:jc w:val="both"/>
        <w:rPr>
          <w:rFonts w:eastAsia="MS Mincho"/>
          <w:iCs/>
          <w:lang w:eastAsia="ja-JP"/>
        </w:rPr>
      </w:pPr>
      <w:r w:rsidRPr="004373EB">
        <w:rPr>
          <w:rFonts w:eastAsia="MS Mincho"/>
          <w:iCs/>
          <w:lang w:eastAsia="ja-JP"/>
        </w:rPr>
        <w:t>Support CSI-RS frequency-domain density reduction for Class B</w:t>
      </w:r>
    </w:p>
    <w:p w14:paraId="5400CE8A" w14:textId="77777777" w:rsidR="008001AD" w:rsidRPr="004373EB" w:rsidRDefault="008001AD" w:rsidP="002D5C9F">
      <w:pPr>
        <w:numPr>
          <w:ilvl w:val="1"/>
          <w:numId w:val="34"/>
        </w:numPr>
        <w:spacing w:after="0" w:line="240" w:lineRule="auto"/>
        <w:jc w:val="both"/>
        <w:rPr>
          <w:rFonts w:eastAsia="MS Mincho"/>
          <w:iCs/>
          <w:lang w:eastAsia="ja-JP"/>
        </w:rPr>
      </w:pPr>
      <w:r w:rsidRPr="004373EB">
        <w:rPr>
          <w:rFonts w:eastAsia="MS Mincho"/>
          <w:iCs/>
          <w:lang w:eastAsia="ja-JP"/>
        </w:rPr>
        <w:t>All antenna ports of a single CSI-RS resource configuration can be transmitted every N PRBs</w:t>
      </w:r>
    </w:p>
    <w:p w14:paraId="3E005595" w14:textId="77777777" w:rsidR="008001AD" w:rsidRPr="004373EB" w:rsidRDefault="008001AD" w:rsidP="002D5C9F">
      <w:pPr>
        <w:numPr>
          <w:ilvl w:val="2"/>
          <w:numId w:val="34"/>
        </w:numPr>
        <w:spacing w:after="0" w:line="240" w:lineRule="auto"/>
        <w:jc w:val="both"/>
        <w:rPr>
          <w:rFonts w:eastAsia="MS Mincho"/>
          <w:iCs/>
          <w:lang w:eastAsia="ja-JP"/>
        </w:rPr>
      </w:pPr>
      <w:r w:rsidRPr="004373EB">
        <w:rPr>
          <w:rFonts w:eastAsia="MS Mincho"/>
          <w:i/>
          <w:iCs/>
          <w:lang w:eastAsia="ja-JP"/>
        </w:rPr>
        <w:t xml:space="preserve">N </w:t>
      </w:r>
      <w:r w:rsidRPr="004373EB">
        <w:rPr>
          <w:rFonts w:eastAsia="MS Mincho"/>
          <w:iCs/>
          <w:lang w:eastAsia="ja-JP"/>
        </w:rPr>
        <w:t>= 1 (existing CSI-RS design), 2, and &gt;2</w:t>
      </w:r>
    </w:p>
    <w:p w14:paraId="2DDFF99D" w14:textId="22A7C324" w:rsidR="008001AD" w:rsidRPr="004373EB" w:rsidRDefault="008001AD" w:rsidP="002D5C9F">
      <w:pPr>
        <w:numPr>
          <w:ilvl w:val="2"/>
          <w:numId w:val="34"/>
        </w:numPr>
        <w:spacing w:after="0" w:line="240" w:lineRule="auto"/>
        <w:jc w:val="both"/>
        <w:rPr>
          <w:rFonts w:eastAsia="MS Mincho"/>
          <w:iCs/>
          <w:lang w:eastAsia="ja-JP"/>
        </w:rPr>
      </w:pPr>
      <w:r w:rsidRPr="004373EB">
        <w:rPr>
          <w:rFonts w:eastAsia="MS Mincho"/>
          <w:iCs/>
          <w:lang w:eastAsia="ja-JP"/>
        </w:rPr>
        <w:t>FFS: Exact mechanism</w:t>
      </w:r>
    </w:p>
    <w:p w14:paraId="774A5885" w14:textId="29E2734D" w:rsidR="00DB7A7D" w:rsidRPr="004373EB" w:rsidRDefault="00DB7A7D" w:rsidP="002D5C9F">
      <w:pPr>
        <w:spacing w:after="0" w:line="240" w:lineRule="auto"/>
        <w:jc w:val="both"/>
        <w:rPr>
          <w:rFonts w:eastAsia="MS Mincho"/>
          <w:iCs/>
          <w:sz w:val="18"/>
          <w:lang w:eastAsia="ja-JP"/>
        </w:rPr>
      </w:pPr>
    </w:p>
    <w:p w14:paraId="327739ED" w14:textId="2B73AE9D" w:rsidR="00CB6619" w:rsidRPr="004373EB" w:rsidRDefault="005A12A4" w:rsidP="002D5C9F">
      <w:pPr>
        <w:jc w:val="both"/>
        <w:rPr>
          <w:rFonts w:eastAsia="MS Mincho"/>
          <w:iCs/>
          <w:lang w:eastAsia="ja-JP"/>
        </w:rPr>
      </w:pPr>
      <w:r w:rsidRPr="004373EB">
        <w:rPr>
          <w:rFonts w:eastAsia="MS Mincho"/>
          <w:iCs/>
          <w:lang w:eastAsia="ja-JP"/>
        </w:rPr>
        <w:t>Furthermore, in RAN1#85, t</w:t>
      </w:r>
      <w:r w:rsidR="002F3336" w:rsidRPr="004373EB">
        <w:rPr>
          <w:rFonts w:eastAsia="MS Mincho"/>
          <w:iCs/>
          <w:lang w:eastAsia="ja-JP"/>
        </w:rPr>
        <w:t>he following conclusion was made with regards to overhead reduction for Class B CSI-RS</w:t>
      </w:r>
      <w:r w:rsidRPr="004373EB">
        <w:rPr>
          <w:rFonts w:eastAsia="MS Mincho"/>
          <w:iCs/>
          <w:lang w:eastAsia="ja-JP"/>
        </w:rPr>
        <w:t xml:space="preserve"> and the candidate schemes.</w:t>
      </w:r>
    </w:p>
    <w:p w14:paraId="0FFE7F2A" w14:textId="77777777" w:rsidR="005A12A4" w:rsidRPr="00321843" w:rsidRDefault="005A12A4" w:rsidP="002D5C9F">
      <w:pPr>
        <w:spacing w:after="0"/>
        <w:jc w:val="both"/>
        <w:rPr>
          <w:rFonts w:eastAsia="MS Mincho"/>
          <w:b/>
          <w:sz w:val="18"/>
          <w:lang w:eastAsia="ja-JP"/>
        </w:rPr>
      </w:pPr>
    </w:p>
    <w:p w14:paraId="5D6B6ADC" w14:textId="77777777" w:rsidR="005A12A4" w:rsidRPr="00321843" w:rsidRDefault="005A12A4" w:rsidP="002D5C9F">
      <w:pPr>
        <w:spacing w:after="0" w:line="240" w:lineRule="auto"/>
        <w:ind w:left="1440" w:hanging="1440"/>
        <w:jc w:val="both"/>
        <w:rPr>
          <w:rFonts w:ascii="Times" w:eastAsia="Batang" w:hAnsi="Times" w:cs="Times New Roman"/>
          <w:b/>
          <w:sz w:val="20"/>
          <w:lang w:val="en-GB"/>
        </w:rPr>
      </w:pPr>
      <w:r w:rsidRPr="00321843">
        <w:rPr>
          <w:rFonts w:ascii="Times" w:eastAsia="Batang" w:hAnsi="Times" w:cs="Times New Roman"/>
          <w:b/>
          <w:sz w:val="20"/>
          <w:u w:val="single"/>
          <w:lang w:val="en-GB"/>
        </w:rPr>
        <w:t>Conclusion</w:t>
      </w:r>
      <w:r w:rsidRPr="00321843">
        <w:rPr>
          <w:rFonts w:ascii="Times" w:eastAsia="Batang" w:hAnsi="Times" w:cs="Times New Roman"/>
          <w:b/>
          <w:sz w:val="20"/>
          <w:lang w:val="en-GB"/>
        </w:rPr>
        <w:t>:</w:t>
      </w:r>
    </w:p>
    <w:p w14:paraId="7CEF6D28" w14:textId="18F60A3B" w:rsidR="005A12A4" w:rsidRPr="004373EB" w:rsidRDefault="005A12A4" w:rsidP="002D5C9F">
      <w:pPr>
        <w:numPr>
          <w:ilvl w:val="0"/>
          <w:numId w:val="36"/>
        </w:num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eastAsia="MS Mincho"/>
          <w:iCs/>
          <w:lang w:eastAsia="ja-JP"/>
        </w:rPr>
      </w:pPr>
      <w:r w:rsidRPr="004373EB">
        <w:rPr>
          <w:rFonts w:eastAsia="MS Mincho"/>
          <w:iCs/>
          <w:lang w:eastAsia="ja-JP"/>
        </w:rPr>
        <w:t>Candidate schemes for CSI-RS overhead reduction for Class B eMIMO-Type (2, 4, and 8 ports):</w:t>
      </w:r>
    </w:p>
    <w:p w14:paraId="083BA5AD" w14:textId="31F33E38" w:rsidR="005A12A4" w:rsidRPr="004373EB" w:rsidRDefault="005A12A4" w:rsidP="002D5C9F">
      <w:pPr>
        <w:numPr>
          <w:ilvl w:val="1"/>
          <w:numId w:val="36"/>
        </w:num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" w:eastAsia="Batang" w:hAnsi="Times" w:cs="Times New Roman"/>
          <w:sz w:val="20"/>
        </w:rPr>
      </w:pPr>
      <w:r w:rsidRPr="004373EB">
        <w:rPr>
          <w:rFonts w:ascii="Times" w:eastAsia="Batang" w:hAnsi="Times" w:cs="Times New Roman"/>
          <w:sz w:val="20"/>
        </w:rPr>
        <w:t>Scheme 1: Configurable CSI-RS frequency-domain density</w:t>
      </w:r>
    </w:p>
    <w:p w14:paraId="734F80FC" w14:textId="77777777" w:rsidR="005A12A4" w:rsidRPr="004373EB" w:rsidRDefault="005A12A4" w:rsidP="002D5C9F">
      <w:pPr>
        <w:numPr>
          <w:ilvl w:val="1"/>
          <w:numId w:val="36"/>
        </w:num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" w:eastAsia="Batang" w:hAnsi="Times" w:cs="Times New Roman"/>
          <w:sz w:val="20"/>
        </w:rPr>
      </w:pPr>
      <w:r w:rsidRPr="004373EB">
        <w:rPr>
          <w:rFonts w:ascii="Times" w:eastAsia="Batang" w:hAnsi="Times" w:cs="Times New Roman"/>
          <w:sz w:val="20"/>
        </w:rPr>
        <w:t>Scheme 2: Localized CSI-RS in frequency domain</w:t>
      </w:r>
    </w:p>
    <w:p w14:paraId="4C144B04" w14:textId="5BA6BA71" w:rsidR="005A12A4" w:rsidRPr="004373EB" w:rsidRDefault="005A12A4" w:rsidP="002D5C9F">
      <w:pPr>
        <w:numPr>
          <w:ilvl w:val="1"/>
          <w:numId w:val="36"/>
        </w:num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" w:eastAsia="Batang" w:hAnsi="Times" w:cs="Times New Roman"/>
          <w:sz w:val="20"/>
        </w:rPr>
      </w:pPr>
      <w:r w:rsidRPr="004373EB">
        <w:rPr>
          <w:rFonts w:ascii="Times" w:eastAsia="Batang" w:hAnsi="Times" w:cs="Times New Roman"/>
          <w:sz w:val="20"/>
        </w:rPr>
        <w:t>Scheme 3: Configurable RPF pattern</w:t>
      </w:r>
    </w:p>
    <w:p w14:paraId="418EC1E1" w14:textId="264B618F" w:rsidR="005A12A4" w:rsidRPr="004373EB" w:rsidRDefault="005A12A4" w:rsidP="002D5C9F">
      <w:pPr>
        <w:numPr>
          <w:ilvl w:val="1"/>
          <w:numId w:val="36"/>
        </w:num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" w:eastAsia="Batang" w:hAnsi="Times" w:cs="Times New Roman"/>
          <w:sz w:val="20"/>
        </w:rPr>
      </w:pPr>
      <w:r w:rsidRPr="004373EB">
        <w:rPr>
          <w:rFonts w:ascii="Times" w:eastAsia="Batang" w:hAnsi="Times" w:cs="Times New Roman"/>
          <w:sz w:val="20"/>
        </w:rPr>
        <w:t>Scheme 4: Frequency domain MR</w:t>
      </w:r>
    </w:p>
    <w:p w14:paraId="1CB09E05" w14:textId="77777777" w:rsidR="005A12A4" w:rsidRPr="004373EB" w:rsidRDefault="005A12A4" w:rsidP="002D5C9F">
      <w:pPr>
        <w:numPr>
          <w:ilvl w:val="0"/>
          <w:numId w:val="36"/>
        </w:num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" w:eastAsia="Batang" w:hAnsi="Times" w:cs="Times New Roman"/>
          <w:sz w:val="20"/>
        </w:rPr>
      </w:pPr>
      <w:r w:rsidRPr="004373EB">
        <w:rPr>
          <w:rFonts w:eastAsia="MS Mincho"/>
          <w:iCs/>
          <w:lang w:eastAsia="ja-JP"/>
        </w:rPr>
        <w:t>Companies are encouraged to study the following issues in the next meeting</w:t>
      </w:r>
      <w:r w:rsidRPr="004373EB">
        <w:rPr>
          <w:rFonts w:ascii="Times" w:eastAsia="Batang" w:hAnsi="Times" w:cs="Times New Roman"/>
          <w:sz w:val="20"/>
        </w:rPr>
        <w:t>:</w:t>
      </w:r>
    </w:p>
    <w:p w14:paraId="3EAAF205" w14:textId="34EA82FE" w:rsidR="005A12A4" w:rsidRPr="004373EB" w:rsidRDefault="005A12A4" w:rsidP="002D5C9F">
      <w:pPr>
        <w:numPr>
          <w:ilvl w:val="1"/>
          <w:numId w:val="36"/>
        </w:num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" w:eastAsia="Batang" w:hAnsi="Times" w:cs="Times New Roman"/>
          <w:sz w:val="20"/>
        </w:rPr>
      </w:pPr>
      <w:r w:rsidRPr="004373EB">
        <w:rPr>
          <w:rFonts w:ascii="Times" w:eastAsia="Batang" w:hAnsi="Times" w:cs="Times New Roman"/>
          <w:sz w:val="20"/>
        </w:rPr>
        <w:t>Backward compatibility</w:t>
      </w:r>
    </w:p>
    <w:p w14:paraId="3F13793E" w14:textId="77777777" w:rsidR="005A12A4" w:rsidRPr="004373EB" w:rsidRDefault="005A12A4" w:rsidP="002D5C9F">
      <w:pPr>
        <w:numPr>
          <w:ilvl w:val="1"/>
          <w:numId w:val="36"/>
        </w:num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" w:eastAsia="Batang" w:hAnsi="Times" w:cs="Times New Roman"/>
          <w:sz w:val="20"/>
        </w:rPr>
      </w:pPr>
      <w:r w:rsidRPr="004373EB">
        <w:rPr>
          <w:rFonts w:ascii="Times" w:eastAsia="Batang" w:hAnsi="Times" w:cs="Times New Roman"/>
          <w:sz w:val="20"/>
        </w:rPr>
        <w:t>UE implementation restriction (for, e.g. channel estimation)</w:t>
      </w:r>
    </w:p>
    <w:p w14:paraId="691F07AD" w14:textId="77777777" w:rsidR="005A12A4" w:rsidRPr="004373EB" w:rsidRDefault="005A12A4" w:rsidP="002D5C9F">
      <w:pPr>
        <w:numPr>
          <w:ilvl w:val="1"/>
          <w:numId w:val="36"/>
        </w:num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" w:eastAsia="Batang" w:hAnsi="Times" w:cs="Times New Roman"/>
          <w:sz w:val="20"/>
        </w:rPr>
      </w:pPr>
      <w:r w:rsidRPr="004373EB">
        <w:rPr>
          <w:rFonts w:ascii="Times" w:eastAsia="Batang" w:hAnsi="Times" w:cs="Times New Roman"/>
          <w:sz w:val="20"/>
        </w:rPr>
        <w:t>Impact on eNB scheduling</w:t>
      </w:r>
    </w:p>
    <w:p w14:paraId="667674FA" w14:textId="77777777" w:rsidR="005A12A4" w:rsidRPr="004373EB" w:rsidRDefault="005A12A4" w:rsidP="002D5C9F">
      <w:pPr>
        <w:numPr>
          <w:ilvl w:val="1"/>
          <w:numId w:val="36"/>
        </w:num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" w:eastAsia="Batang" w:hAnsi="Times" w:cs="Times New Roman"/>
          <w:sz w:val="20"/>
        </w:rPr>
      </w:pPr>
      <w:r w:rsidRPr="004373EB">
        <w:rPr>
          <w:rFonts w:ascii="Times" w:eastAsia="Batang" w:hAnsi="Times" w:cs="Times New Roman"/>
          <w:sz w:val="20"/>
        </w:rPr>
        <w:t>Impact on CSI reporting</w:t>
      </w:r>
    </w:p>
    <w:p w14:paraId="697281B2" w14:textId="23B00E29" w:rsidR="005A12A4" w:rsidRPr="004373EB" w:rsidRDefault="005A12A4" w:rsidP="002D5C9F">
      <w:pPr>
        <w:numPr>
          <w:ilvl w:val="1"/>
          <w:numId w:val="36"/>
        </w:numPr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" w:eastAsia="Batang" w:hAnsi="Times" w:cs="Times New Roman"/>
          <w:sz w:val="20"/>
        </w:rPr>
      </w:pPr>
      <w:r w:rsidRPr="004373EB">
        <w:rPr>
          <w:rFonts w:ascii="Times" w:eastAsia="Batang" w:hAnsi="Times" w:cs="Times New Roman"/>
          <w:sz w:val="20"/>
        </w:rPr>
        <w:t>PDSCH rate matching</w:t>
      </w:r>
    </w:p>
    <w:p w14:paraId="3D9914BC" w14:textId="20489148" w:rsidR="00E12C74" w:rsidRPr="004373EB" w:rsidRDefault="00E12C74" w:rsidP="002D5C9F">
      <w:pPr>
        <w:spacing w:after="0"/>
        <w:jc w:val="both"/>
        <w:rPr>
          <w:rFonts w:eastAsia="MS Mincho"/>
          <w:sz w:val="18"/>
          <w:lang w:eastAsia="ja-JP"/>
        </w:rPr>
      </w:pPr>
    </w:p>
    <w:p w14:paraId="7EB7F9A6" w14:textId="329B446E" w:rsidR="006E753C" w:rsidRPr="004373EB" w:rsidRDefault="00A24E2D" w:rsidP="002D5C9F">
      <w:pPr>
        <w:pStyle w:val="BodyText"/>
        <w:jc w:val="both"/>
      </w:pPr>
      <w:r w:rsidRPr="004373EB">
        <w:t>In this contribution, we present our views</w:t>
      </w:r>
      <w:r w:rsidR="003D6906" w:rsidRPr="004373EB">
        <w:t xml:space="preserve"> on the </w:t>
      </w:r>
      <w:r w:rsidR="008001AD" w:rsidRPr="004373EB">
        <w:t>exact mechanism for specifying frequency-domain density reduction for Class B</w:t>
      </w:r>
      <w:r w:rsidR="00BA4ED6" w:rsidRPr="004373EB">
        <w:t>.</w:t>
      </w:r>
    </w:p>
    <w:p w14:paraId="72F15774" w14:textId="5B6EE182" w:rsidR="004000E8" w:rsidRPr="00321843" w:rsidRDefault="004E7BF9" w:rsidP="002D5C9F">
      <w:pPr>
        <w:pStyle w:val="Heading1"/>
        <w:jc w:val="both"/>
        <w:rPr>
          <w:b/>
        </w:rPr>
      </w:pPr>
      <w:r w:rsidRPr="00321843">
        <w:rPr>
          <w:b/>
        </w:rPr>
        <w:t>Mechanism for Class B Overhead Reduction</w:t>
      </w:r>
    </w:p>
    <w:p w14:paraId="26D0BE6E" w14:textId="7CC74D5C" w:rsidR="00513716" w:rsidRDefault="004E7BF9" w:rsidP="002D5C9F">
      <w:pPr>
        <w:jc w:val="both"/>
        <w:rPr>
          <w:lang w:val="en-GB" w:eastAsia="zh-CN"/>
        </w:rPr>
      </w:pPr>
      <w:r w:rsidRPr="004373EB">
        <w:rPr>
          <w:lang w:val="en-GB" w:eastAsia="zh-CN"/>
        </w:rPr>
        <w:t xml:space="preserve">As per the agreement in RAN1#86, all CSI-RS ports within a single configuration have to be transmitted in </w:t>
      </w:r>
      <w:r w:rsidR="00347590" w:rsidRPr="004373EB">
        <w:rPr>
          <w:lang w:val="en-GB" w:eastAsia="zh-CN"/>
        </w:rPr>
        <w:t xml:space="preserve">every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p>
            <m:r>
              <w:rPr>
                <w:rFonts w:ascii="Cambria Math" w:hAnsi="Cambria Math"/>
                <w:lang w:val="en-GB" w:eastAsia="zh-CN"/>
              </w:rPr>
              <m:t>th</m:t>
            </m:r>
          </m:sup>
        </m:sSup>
      </m:oMath>
      <w:r w:rsidR="00347590" w:rsidRPr="004373EB">
        <w:rPr>
          <w:lang w:val="en-GB" w:eastAsia="zh-CN"/>
        </w:rPr>
        <w:t xml:space="preserve"> PRB</w:t>
      </w:r>
      <w:r w:rsidRPr="004373EB">
        <w:rPr>
          <w:lang w:val="en-GB" w:eastAsia="zh-CN"/>
        </w:rPr>
        <w:t xml:space="preserve">.  </w:t>
      </w:r>
      <w:r w:rsidR="00347590" w:rsidRPr="004373EB">
        <w:rPr>
          <w:lang w:val="en-GB" w:eastAsia="zh-CN"/>
        </w:rPr>
        <w:t xml:space="preserve">An example of a reduced overhead 4-port CSI-RS with </w:t>
      </w:r>
      <m:oMath>
        <m:r>
          <w:rPr>
            <w:rFonts w:ascii="Cambria Math" w:hAnsi="Cambria Math"/>
            <w:lang w:val="en-GB" w:eastAsia="zh-CN"/>
          </w:rPr>
          <m:t>N=2</m:t>
        </m:r>
      </m:oMath>
      <w:r w:rsidR="00347590" w:rsidRPr="004373EB">
        <w:rPr>
          <w:lang w:val="en-GB" w:eastAsia="zh-CN"/>
        </w:rPr>
        <w:t xml:space="preserve"> is shown in </w:t>
      </w:r>
      <w:r w:rsidR="00347590" w:rsidRPr="004373EB">
        <w:rPr>
          <w:lang w:val="en-GB" w:eastAsia="zh-CN"/>
        </w:rPr>
        <w:fldChar w:fldCharType="begin"/>
      </w:r>
      <w:r w:rsidR="00347590" w:rsidRPr="004373EB">
        <w:rPr>
          <w:lang w:val="en-GB" w:eastAsia="zh-CN"/>
        </w:rPr>
        <w:instrText xml:space="preserve"> REF _Ref462730980 \h </w:instrText>
      </w:r>
      <w:r w:rsidR="00321843" w:rsidRPr="004373EB">
        <w:rPr>
          <w:lang w:val="en-GB" w:eastAsia="zh-CN"/>
        </w:rPr>
        <w:instrText xml:space="preserve"> \* MERGEFORMAT </w:instrText>
      </w:r>
      <w:r w:rsidR="00347590" w:rsidRPr="004373EB">
        <w:rPr>
          <w:lang w:val="en-GB" w:eastAsia="zh-CN"/>
        </w:rPr>
      </w:r>
      <w:r w:rsidR="00347590" w:rsidRPr="004373EB">
        <w:rPr>
          <w:lang w:val="en-GB" w:eastAsia="zh-CN"/>
        </w:rPr>
        <w:fldChar w:fldCharType="separate"/>
      </w:r>
      <w:r w:rsidR="00FA524A" w:rsidRPr="00FA524A">
        <w:t xml:space="preserve">Figure </w:t>
      </w:r>
      <w:r w:rsidR="00FA524A">
        <w:rPr>
          <w:noProof/>
        </w:rPr>
        <w:t>1</w:t>
      </w:r>
      <w:r w:rsidR="00347590" w:rsidRPr="004373EB">
        <w:rPr>
          <w:lang w:val="en-GB" w:eastAsia="zh-CN"/>
        </w:rPr>
        <w:fldChar w:fldCharType="end"/>
      </w:r>
      <w:r w:rsidR="00347590" w:rsidRPr="004373EB">
        <w:rPr>
          <w:lang w:val="en-GB" w:eastAsia="zh-CN"/>
        </w:rPr>
        <w:t>.</w:t>
      </w:r>
    </w:p>
    <w:p w14:paraId="5C8C2DA2" w14:textId="304624A8" w:rsidR="003E186E" w:rsidRPr="004373EB" w:rsidRDefault="003E186E" w:rsidP="003E186E">
      <w:pPr>
        <w:pStyle w:val="Heading2"/>
      </w:pPr>
      <w:r>
        <w:lastRenderedPageBreak/>
        <w:t>C</w:t>
      </w:r>
      <w:r w:rsidRPr="004373EB">
        <w:t xml:space="preserve">onfigurable </w:t>
      </w:r>
      <w:r w:rsidR="005260B5">
        <w:t>RPF Pattern</w:t>
      </w:r>
    </w:p>
    <w:p w14:paraId="03451042" w14:textId="47CA1FC7" w:rsidR="00EC0145" w:rsidRPr="004373EB" w:rsidRDefault="00E56671" w:rsidP="005260B5">
      <w:pPr>
        <w:jc w:val="both"/>
        <w:rPr>
          <w:lang w:val="en-GB" w:eastAsia="zh-CN"/>
        </w:rPr>
      </w:pPr>
      <w:r w:rsidRPr="004373EB">
        <w:rPr>
          <w:lang w:val="en-GB" w:eastAsia="zh-CN"/>
        </w:rPr>
        <w:t xml:space="preserve">One way to realize overhead reduction is to use </w:t>
      </w:r>
      <w:r w:rsidR="00BC5CD8" w:rsidRPr="004373EB">
        <w:rPr>
          <w:lang w:val="en-GB" w:eastAsia="zh-CN"/>
        </w:rPr>
        <w:t xml:space="preserve">a configurable reduction factor or a configurable RPF pattern (i.e., Schemes 1 and 3 of conclusions in RAN1#85).  With these schemes, PDSCH will be transmitted in the CSI-RS REs of PRBs not carrying CSI-RS ports (for instance, the REs in the odd PRBs of </w:t>
      </w:r>
      <w:r w:rsidR="00BC5CD8" w:rsidRPr="004373EB">
        <w:rPr>
          <w:lang w:val="en-GB" w:eastAsia="zh-CN"/>
        </w:rPr>
        <w:fldChar w:fldCharType="begin"/>
      </w:r>
      <w:r w:rsidR="00BC5CD8" w:rsidRPr="004373EB">
        <w:rPr>
          <w:lang w:val="en-GB" w:eastAsia="zh-CN"/>
        </w:rPr>
        <w:instrText xml:space="preserve"> REF _Ref462730980 \h </w:instrText>
      </w:r>
      <w:r w:rsidR="00321843" w:rsidRPr="004373EB">
        <w:rPr>
          <w:lang w:val="en-GB" w:eastAsia="zh-CN"/>
        </w:rPr>
        <w:instrText xml:space="preserve"> \* MERGEFORMAT </w:instrText>
      </w:r>
      <w:r w:rsidR="00BC5CD8" w:rsidRPr="004373EB">
        <w:rPr>
          <w:lang w:val="en-GB" w:eastAsia="zh-CN"/>
        </w:rPr>
      </w:r>
      <w:r w:rsidR="00BC5CD8" w:rsidRPr="004373EB">
        <w:rPr>
          <w:lang w:val="en-GB" w:eastAsia="zh-CN"/>
        </w:rPr>
        <w:fldChar w:fldCharType="separate"/>
      </w:r>
      <w:r w:rsidR="00FA524A" w:rsidRPr="00FA524A">
        <w:t xml:space="preserve">Figure </w:t>
      </w:r>
      <w:r w:rsidR="00FA524A">
        <w:rPr>
          <w:noProof/>
        </w:rPr>
        <w:t>1</w:t>
      </w:r>
      <w:r w:rsidR="00BC5CD8" w:rsidRPr="004373EB">
        <w:rPr>
          <w:lang w:val="en-GB" w:eastAsia="zh-CN"/>
        </w:rPr>
        <w:fldChar w:fldCharType="end"/>
      </w:r>
      <w:r w:rsidR="00BC5CD8" w:rsidRPr="004373EB">
        <w:rPr>
          <w:lang w:val="en-GB" w:eastAsia="zh-CN"/>
        </w:rPr>
        <w:t>).</w:t>
      </w:r>
      <w:r w:rsidR="00513716" w:rsidRPr="004373EB">
        <w:rPr>
          <w:lang w:val="en-GB" w:eastAsia="zh-CN"/>
        </w:rPr>
        <w:t xml:space="preserve">  </w:t>
      </w:r>
      <w:r w:rsidR="003E2FC7" w:rsidRPr="004373EB">
        <w:rPr>
          <w:lang w:val="en-GB" w:eastAsia="zh-CN"/>
        </w:rPr>
        <w:t xml:space="preserve">However, </w:t>
      </w:r>
      <w:r w:rsidR="00EC0145" w:rsidRPr="004373EB">
        <w:rPr>
          <w:lang w:val="en-GB" w:eastAsia="zh-CN"/>
        </w:rPr>
        <w:t>this approach has the following drawbacks:</w:t>
      </w:r>
    </w:p>
    <w:p w14:paraId="7BB9FAD9" w14:textId="3C8E40A1" w:rsidR="00EC0145" w:rsidRPr="004373EB" w:rsidRDefault="00EC0145" w:rsidP="006D4430">
      <w:pPr>
        <w:pStyle w:val="ListParagraph"/>
        <w:numPr>
          <w:ilvl w:val="0"/>
          <w:numId w:val="39"/>
        </w:numPr>
        <w:spacing w:after="240"/>
        <w:jc w:val="both"/>
        <w:rPr>
          <w:lang w:val="en-GB" w:eastAsia="zh-CN"/>
        </w:rPr>
      </w:pPr>
      <w:r w:rsidRPr="004373EB">
        <w:rPr>
          <w:lang w:val="en-GB" w:eastAsia="zh-CN"/>
        </w:rPr>
        <w:t>When combined with periodic NZP CSI-RS, this approach requires the definition of periodic reduced density ZP CSI-RS.  In the periodic case, one disadvantage of this approach is that the resources used by the reduced density Class B CSI-RS cannot be shared with legacy UEs via time domain measurement restriction.</w:t>
      </w:r>
    </w:p>
    <w:p w14:paraId="38523994" w14:textId="239B588C" w:rsidR="00EC0145" w:rsidRPr="004373EB" w:rsidRDefault="00EC0145" w:rsidP="006D4430">
      <w:pPr>
        <w:pStyle w:val="ListParagraph"/>
        <w:numPr>
          <w:ilvl w:val="0"/>
          <w:numId w:val="39"/>
        </w:numPr>
        <w:spacing w:before="120"/>
        <w:jc w:val="both"/>
        <w:rPr>
          <w:lang w:val="en-GB" w:eastAsia="zh-CN"/>
        </w:rPr>
      </w:pPr>
      <w:r w:rsidRPr="004373EB">
        <w:rPr>
          <w:lang w:val="en-GB" w:eastAsia="zh-CN"/>
        </w:rPr>
        <w:t>When combined with aperiodic NZP CSI-RS, this approach requires aperiodic ZP CSI-RS with reduced density to be defined.  This could further complicate the PDSCH rate matching issue.  For instance, with aperiodic Class B CSI-RS with density 1/8, an additional 3 bits may be needed (depending on the PDSCH rate matching scheme supported) to indicate the exact reduced density resource that UEs should rate match around.</w:t>
      </w:r>
    </w:p>
    <w:p w14:paraId="19A0C97B" w14:textId="6A7278A1" w:rsidR="00EC0145" w:rsidRDefault="00EC0145" w:rsidP="002638BE">
      <w:pPr>
        <w:pStyle w:val="ListParagraph"/>
        <w:numPr>
          <w:ilvl w:val="0"/>
          <w:numId w:val="39"/>
        </w:numPr>
        <w:jc w:val="both"/>
        <w:rPr>
          <w:lang w:val="en-GB" w:eastAsia="zh-CN"/>
        </w:rPr>
      </w:pPr>
      <w:r w:rsidRPr="003E186E">
        <w:rPr>
          <w:lang w:val="en-GB" w:eastAsia="zh-CN"/>
        </w:rPr>
        <w:t xml:space="preserve">The main use case of reduced density CSI-RS for Class B is in high load conditions where it is infeasible to allocate full density CSI-RS resources in a UE specific manner to different UEs.  </w:t>
      </w:r>
      <w:r w:rsidR="003E186E" w:rsidRPr="003E186E">
        <w:rPr>
          <w:lang w:val="en-GB" w:eastAsia="zh-CN"/>
        </w:rPr>
        <w:t xml:space="preserve">The throughput improvements of transmitting PDSCH in the CSI-RS REs of PRBs not carrying CSI-RS ports is likely be very low where there are a large number of UEs in the system.  </w:t>
      </w:r>
      <w:r w:rsidR="00321843" w:rsidRPr="003E186E">
        <w:rPr>
          <w:lang w:val="en-GB" w:eastAsia="zh-CN"/>
        </w:rPr>
        <w:t xml:space="preserve">Hence, it is </w:t>
      </w:r>
      <w:r w:rsidR="002D5C9F" w:rsidRPr="003E186E">
        <w:rPr>
          <w:lang w:val="en-GB" w:eastAsia="zh-CN"/>
        </w:rPr>
        <w:t xml:space="preserve">more </w:t>
      </w:r>
      <w:r w:rsidR="00321843" w:rsidRPr="003E186E">
        <w:rPr>
          <w:lang w:val="en-GB" w:eastAsia="zh-CN"/>
        </w:rPr>
        <w:t>beneficial</w:t>
      </w:r>
      <w:r w:rsidR="002D5C9F" w:rsidRPr="003E186E">
        <w:rPr>
          <w:lang w:val="en-GB" w:eastAsia="zh-CN"/>
        </w:rPr>
        <w:t xml:space="preserve"> to multiplex different reduced density CSI-RS to different UEs as shown in the example in </w:t>
      </w:r>
      <w:r w:rsidR="002D5C9F" w:rsidRPr="003E186E">
        <w:rPr>
          <w:lang w:val="en-GB" w:eastAsia="zh-CN"/>
        </w:rPr>
        <w:fldChar w:fldCharType="begin"/>
      </w:r>
      <w:r w:rsidR="002D5C9F" w:rsidRPr="003E186E">
        <w:rPr>
          <w:lang w:val="en-GB" w:eastAsia="zh-CN"/>
        </w:rPr>
        <w:instrText xml:space="preserve"> REF _Ref462738031 \h </w:instrText>
      </w:r>
      <w:r w:rsidR="004373EB" w:rsidRPr="003E186E">
        <w:rPr>
          <w:lang w:val="en-GB" w:eastAsia="zh-CN"/>
        </w:rPr>
        <w:instrText xml:space="preserve"> \* MERGEFORMAT </w:instrText>
      </w:r>
      <w:r w:rsidR="002D5C9F" w:rsidRPr="003E186E">
        <w:rPr>
          <w:lang w:val="en-GB" w:eastAsia="zh-CN"/>
        </w:rPr>
      </w:r>
      <w:r w:rsidR="002D5C9F" w:rsidRPr="003E186E">
        <w:rPr>
          <w:lang w:val="en-GB" w:eastAsia="zh-CN"/>
        </w:rPr>
        <w:fldChar w:fldCharType="separate"/>
      </w:r>
      <w:r w:rsidR="00FA524A" w:rsidRPr="00FA524A">
        <w:t xml:space="preserve">Figure </w:t>
      </w:r>
      <w:r w:rsidR="00FA524A" w:rsidRPr="00FA524A">
        <w:rPr>
          <w:noProof/>
        </w:rPr>
        <w:t>2</w:t>
      </w:r>
      <w:r w:rsidR="002D5C9F" w:rsidRPr="003E186E">
        <w:rPr>
          <w:lang w:val="en-GB" w:eastAsia="zh-CN"/>
        </w:rPr>
        <w:fldChar w:fldCharType="end"/>
      </w:r>
      <w:r w:rsidR="002D5C9F" w:rsidRPr="003E186E">
        <w:rPr>
          <w:lang w:val="en-GB" w:eastAsia="zh-CN"/>
        </w:rPr>
        <w:t>.</w:t>
      </w:r>
    </w:p>
    <w:p w14:paraId="77BA0172" w14:textId="77777777" w:rsidR="00483CE2" w:rsidRPr="003E186E" w:rsidRDefault="00483CE2" w:rsidP="00483CE2">
      <w:pPr>
        <w:pStyle w:val="ListParagraph"/>
        <w:jc w:val="both"/>
        <w:rPr>
          <w:lang w:val="en-GB" w:eastAsia="zh-CN"/>
        </w:rPr>
      </w:pPr>
    </w:p>
    <w:p w14:paraId="4BBA9ED7" w14:textId="77777777" w:rsidR="00483CE2" w:rsidRPr="004373EB" w:rsidRDefault="00483CE2" w:rsidP="00483CE2">
      <w:pPr>
        <w:pStyle w:val="Heading2"/>
      </w:pPr>
      <w:r>
        <w:t>Frequency Domain Measurement Restriction</w:t>
      </w:r>
    </w:p>
    <w:p w14:paraId="6C1F2EDF" w14:textId="3BF992F2" w:rsidR="00EC0145" w:rsidRDefault="005260B5" w:rsidP="005260B5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frequency domain measurement restriction (FDMR) approach can alleviate the drawbacks associated with the configurable RPF pattern approach.  With FDMR a UE can be requested to measure a set of CSI-RS ports on a set of PRBs while the UE assumes the CSI-RS occupies the full band.  For instance, for the example shown in </w:t>
      </w:r>
      <w:r w:rsidRPr="005260B5">
        <w:rPr>
          <w:lang w:val="en-GB" w:eastAsia="zh-CN"/>
        </w:rPr>
        <w:fldChar w:fldCharType="begin"/>
      </w:r>
      <w:r w:rsidRPr="005260B5">
        <w:rPr>
          <w:lang w:val="en-GB" w:eastAsia="zh-CN"/>
        </w:rPr>
        <w:instrText xml:space="preserve"> REF _Ref462738031 \h  \* MERGEFORMAT </w:instrText>
      </w:r>
      <w:r w:rsidRPr="005260B5">
        <w:rPr>
          <w:lang w:val="en-GB" w:eastAsia="zh-CN"/>
        </w:rPr>
      </w:r>
      <w:r w:rsidRPr="005260B5">
        <w:rPr>
          <w:lang w:val="en-GB" w:eastAsia="zh-CN"/>
        </w:rPr>
        <w:fldChar w:fldCharType="separate"/>
      </w:r>
      <w:r w:rsidR="00FA524A" w:rsidRPr="00FA524A">
        <w:t xml:space="preserve">Figure </w:t>
      </w:r>
      <w:r w:rsidR="00FA524A" w:rsidRPr="00FA524A">
        <w:rPr>
          <w:noProof/>
        </w:rPr>
        <w:t>2</w:t>
      </w:r>
      <w:r w:rsidRPr="005260B5">
        <w:rPr>
          <w:lang w:val="en-GB" w:eastAsia="zh-CN"/>
        </w:rPr>
        <w:fldChar w:fldCharType="end"/>
      </w:r>
      <w:r>
        <w:rPr>
          <w:lang w:val="en-GB" w:eastAsia="zh-CN"/>
        </w:rPr>
        <w:t xml:space="preserve">, </w:t>
      </w:r>
      <w:r w:rsidR="00F76CE5">
        <w:rPr>
          <w:lang w:val="en-GB" w:eastAsia="zh-CN"/>
        </w:rPr>
        <w:t xml:space="preserve">UE2 is requested to measure the 4-port CSI-RS on even PRBs via FDMR and UE1 is requested to measure the 4-port CSI-RS on odd PRBs via FDMR.  In this example, both UEs rate match around the two set of 4-port CSI-RS.  </w:t>
      </w:r>
      <w:r>
        <w:rPr>
          <w:lang w:val="en-GB" w:eastAsia="zh-CN"/>
        </w:rPr>
        <w:t>The advantages of the FDMR approach are as follows:</w:t>
      </w:r>
    </w:p>
    <w:p w14:paraId="55D57A8D" w14:textId="4C21981A" w:rsidR="005260B5" w:rsidRDefault="005260B5" w:rsidP="005260B5">
      <w:pPr>
        <w:pStyle w:val="ListParagraph"/>
        <w:numPr>
          <w:ilvl w:val="0"/>
          <w:numId w:val="40"/>
        </w:numPr>
        <w:spacing w:after="0"/>
        <w:jc w:val="both"/>
        <w:rPr>
          <w:lang w:val="en-GB" w:eastAsia="zh-CN"/>
        </w:rPr>
      </w:pPr>
      <w:r>
        <w:rPr>
          <w:lang w:val="en-GB" w:eastAsia="zh-CN"/>
        </w:rPr>
        <w:t xml:space="preserve">The resulting CSI-RS </w:t>
      </w:r>
      <w:r w:rsidR="00F76CE5">
        <w:rPr>
          <w:lang w:val="en-GB" w:eastAsia="zh-CN"/>
        </w:rPr>
        <w:t xml:space="preserve">where UEs are multiplex in different sets of PRBs (as shown in </w:t>
      </w:r>
      <w:r w:rsidR="00F76CE5" w:rsidRPr="00F76CE5">
        <w:rPr>
          <w:lang w:val="en-GB" w:eastAsia="zh-CN"/>
        </w:rPr>
        <w:fldChar w:fldCharType="begin"/>
      </w:r>
      <w:r w:rsidR="00F76CE5" w:rsidRPr="00F76CE5">
        <w:rPr>
          <w:lang w:val="en-GB" w:eastAsia="zh-CN"/>
        </w:rPr>
        <w:instrText xml:space="preserve"> REF _Ref462738031 \h  \* MERGEFORMAT </w:instrText>
      </w:r>
      <w:r w:rsidR="00F76CE5" w:rsidRPr="00F76CE5">
        <w:rPr>
          <w:lang w:val="en-GB" w:eastAsia="zh-CN"/>
        </w:rPr>
      </w:r>
      <w:r w:rsidR="00F76CE5" w:rsidRPr="00F76CE5">
        <w:rPr>
          <w:lang w:val="en-GB" w:eastAsia="zh-CN"/>
        </w:rPr>
        <w:fldChar w:fldCharType="separate"/>
      </w:r>
      <w:r w:rsidR="00FA524A" w:rsidRPr="00FA524A">
        <w:t xml:space="preserve">Figure </w:t>
      </w:r>
      <w:r w:rsidR="00FA524A" w:rsidRPr="00FA524A">
        <w:rPr>
          <w:noProof/>
        </w:rPr>
        <w:t>2</w:t>
      </w:r>
      <w:r w:rsidR="00F76CE5" w:rsidRPr="00F76CE5">
        <w:rPr>
          <w:lang w:val="en-GB" w:eastAsia="zh-CN"/>
        </w:rPr>
        <w:fldChar w:fldCharType="end"/>
      </w:r>
      <w:r w:rsidR="00F76CE5">
        <w:rPr>
          <w:lang w:val="en-GB" w:eastAsia="zh-CN"/>
        </w:rPr>
        <w:t>)</w:t>
      </w:r>
      <w:r w:rsidR="008332C4">
        <w:rPr>
          <w:lang w:val="en-GB" w:eastAsia="zh-CN"/>
        </w:rPr>
        <w:t xml:space="preserve"> is compatible with legacy Rel-10 ZP CSI-RS.  Hence, it is not necessary to define periodic reduced density ZP CSI-RS.  Furthermore, due to the compatibility with Rel-10 ZP CSI-RS, the resources used by the reduced density Class B CSI-RS can be shared with legacy UEs via time domain measurement restriction.</w:t>
      </w:r>
    </w:p>
    <w:p w14:paraId="4E53D43E" w14:textId="4EB3AC33" w:rsidR="008332C4" w:rsidRDefault="006D4430" w:rsidP="005260B5">
      <w:pPr>
        <w:pStyle w:val="ListParagraph"/>
        <w:numPr>
          <w:ilvl w:val="0"/>
          <w:numId w:val="40"/>
        </w:numPr>
        <w:spacing w:after="0"/>
        <w:jc w:val="both"/>
        <w:rPr>
          <w:lang w:val="en-GB" w:eastAsia="zh-CN"/>
        </w:rPr>
      </w:pPr>
      <w:r>
        <w:rPr>
          <w:lang w:val="en-GB" w:eastAsia="zh-CN"/>
        </w:rPr>
        <w:t xml:space="preserve">Complex PDSCH rate matching issues are alleviated as different UEs are multiplexed in different sets of PRBs and </w:t>
      </w:r>
      <w:r w:rsidR="00FA524A">
        <w:rPr>
          <w:lang w:val="en-GB" w:eastAsia="zh-CN"/>
        </w:rPr>
        <w:t>all the UEs can rate match around the multiple sets for PRBs.</w:t>
      </w:r>
    </w:p>
    <w:p w14:paraId="01A1D9BA" w14:textId="105A4F47" w:rsidR="00F76CE5" w:rsidRDefault="00F76CE5" w:rsidP="00F76CE5">
      <w:pPr>
        <w:spacing w:after="0"/>
        <w:jc w:val="both"/>
        <w:rPr>
          <w:lang w:val="en-GB" w:eastAsia="zh-CN"/>
        </w:rPr>
      </w:pPr>
    </w:p>
    <w:p w14:paraId="739FFF8D" w14:textId="7948390C" w:rsidR="00F76CE5" w:rsidRDefault="00FA524A" w:rsidP="00F76CE5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Hence we make the following proposal:</w:t>
      </w:r>
    </w:p>
    <w:p w14:paraId="5535E041" w14:textId="11DBD915" w:rsidR="00FA524A" w:rsidRPr="00FA524A" w:rsidRDefault="00FA524A" w:rsidP="00FA524A">
      <w:pPr>
        <w:pStyle w:val="Proposal"/>
        <w:rPr>
          <w:rFonts w:eastAsiaTheme="minorEastAsia"/>
          <w:noProof/>
        </w:rPr>
      </w:pPr>
      <w:bookmarkStart w:id="0" w:name="_Toc462741025"/>
      <w:r>
        <w:rPr>
          <w:noProof/>
        </w:rPr>
        <w:lastRenderedPageBreak/>
        <w:t>Specify</w:t>
      </w:r>
      <w:r w:rsidRPr="00FA524A">
        <w:rPr>
          <w:noProof/>
        </w:rPr>
        <w:t xml:space="preserve"> Frequency Domain Measurement Restriction for overhead reduction of Class B CSI-RS.</w:t>
      </w:r>
      <w:bookmarkEnd w:id="0"/>
    </w:p>
    <w:p w14:paraId="19C85BC1" w14:textId="7D1A1A75" w:rsidR="00FA524A" w:rsidRPr="00F76CE5" w:rsidRDefault="00FA524A" w:rsidP="00F76CE5">
      <w:pPr>
        <w:spacing w:after="0"/>
        <w:jc w:val="both"/>
        <w:rPr>
          <w:lang w:val="en-GB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5"/>
        <w:gridCol w:w="5395"/>
      </w:tblGrid>
      <w:tr w:rsidR="00321843" w:rsidRPr="00321843" w14:paraId="5B429BEE" w14:textId="77777777" w:rsidTr="00321843">
        <w:tc>
          <w:tcPr>
            <w:tcW w:w="3955" w:type="dxa"/>
          </w:tcPr>
          <w:p w14:paraId="4DD13F29" w14:textId="5D859052" w:rsidR="00321843" w:rsidRPr="00321843" w:rsidRDefault="00321843" w:rsidP="00321843">
            <w:pPr>
              <w:jc w:val="center"/>
              <w:rPr>
                <w:b/>
                <w:lang w:val="en-GB" w:eastAsia="zh-CN"/>
              </w:rPr>
            </w:pPr>
            <w:r w:rsidRPr="00321843">
              <w:rPr>
                <w:b/>
                <w:noProof/>
              </w:rPr>
              <w:drawing>
                <wp:inline distT="0" distB="0" distL="0" distR="0" wp14:anchorId="67FE6EFB" wp14:editId="442F97D3">
                  <wp:extent cx="1828800" cy="47291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472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6F70F3B7" w14:textId="0B71E9F8" w:rsidR="00321843" w:rsidRPr="00321843" w:rsidRDefault="00321843" w:rsidP="00321843">
            <w:pPr>
              <w:jc w:val="center"/>
              <w:rPr>
                <w:b/>
                <w:lang w:val="en-GB" w:eastAsia="zh-CN"/>
              </w:rPr>
            </w:pPr>
            <w:r w:rsidRPr="00321843">
              <w:rPr>
                <w:b/>
                <w:noProof/>
              </w:rPr>
              <w:drawing>
                <wp:inline distT="0" distB="0" distL="0" distR="0" wp14:anchorId="2C29898A" wp14:editId="440C5D6C">
                  <wp:extent cx="2943798" cy="4663440"/>
                  <wp:effectExtent l="0" t="0" r="9525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798" cy="466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843" w:rsidRPr="00321843" w14:paraId="4F25F986" w14:textId="77777777" w:rsidTr="00321843">
        <w:tc>
          <w:tcPr>
            <w:tcW w:w="3955" w:type="dxa"/>
          </w:tcPr>
          <w:p w14:paraId="2564DB65" w14:textId="7CE1D5AB" w:rsidR="00321843" w:rsidRPr="00321843" w:rsidRDefault="00321843" w:rsidP="00321843">
            <w:pPr>
              <w:pStyle w:val="Caption"/>
              <w:rPr>
                <w:lang w:val="en-GB" w:eastAsia="zh-CN"/>
              </w:rPr>
            </w:pPr>
            <w:bookmarkStart w:id="1" w:name="_Ref462730980"/>
            <w:r w:rsidRPr="00321843">
              <w:t xml:space="preserve">Figure </w:t>
            </w:r>
            <w:r w:rsidR="00066453">
              <w:fldChar w:fldCharType="begin"/>
            </w:r>
            <w:r w:rsidR="00066453">
              <w:instrText xml:space="preserve"> SEQ Figure \* ARABIC </w:instrText>
            </w:r>
            <w:r w:rsidR="00066453">
              <w:fldChar w:fldCharType="separate"/>
            </w:r>
            <w:r w:rsidR="00FA524A">
              <w:rPr>
                <w:noProof/>
              </w:rPr>
              <w:t>1</w:t>
            </w:r>
            <w:r w:rsidR="00066453">
              <w:rPr>
                <w:noProof/>
              </w:rPr>
              <w:fldChar w:fldCharType="end"/>
            </w:r>
            <w:bookmarkEnd w:id="1"/>
            <w:r w:rsidRPr="00321843">
              <w:t xml:space="preserve">.  A </w:t>
            </w:r>
            <w:r w:rsidR="002D5C9F">
              <w:t>4-</w:t>
            </w:r>
            <w:r w:rsidRPr="00321843">
              <w:t xml:space="preserve">port CSI-RS with </w:t>
            </w:r>
            <w:r w:rsidR="008B0743">
              <w:rPr>
                <w:i/>
              </w:rPr>
              <w:t>RPF</w:t>
            </w:r>
            <w:r w:rsidRPr="00321843">
              <w:t xml:space="preserve"> = 2</w:t>
            </w:r>
          </w:p>
        </w:tc>
        <w:tc>
          <w:tcPr>
            <w:tcW w:w="5395" w:type="dxa"/>
          </w:tcPr>
          <w:p w14:paraId="294174AE" w14:textId="029FE2BD" w:rsidR="00321843" w:rsidRPr="00321843" w:rsidRDefault="00321843" w:rsidP="00321843">
            <w:pPr>
              <w:jc w:val="center"/>
              <w:rPr>
                <w:b/>
                <w:lang w:val="en-GB" w:eastAsia="zh-CN"/>
              </w:rPr>
            </w:pPr>
            <w:bookmarkStart w:id="2" w:name="_Ref462738031"/>
            <w:r w:rsidRPr="00321843">
              <w:rPr>
                <w:b/>
              </w:rPr>
              <w:t xml:space="preserve">Figure </w:t>
            </w:r>
            <w:r w:rsidRPr="00321843">
              <w:rPr>
                <w:b/>
              </w:rPr>
              <w:fldChar w:fldCharType="begin"/>
            </w:r>
            <w:r w:rsidRPr="00321843">
              <w:rPr>
                <w:b/>
              </w:rPr>
              <w:instrText xml:space="preserve"> SEQ Figure \* ARABIC </w:instrText>
            </w:r>
            <w:r w:rsidRPr="00321843">
              <w:rPr>
                <w:b/>
              </w:rPr>
              <w:fldChar w:fldCharType="separate"/>
            </w:r>
            <w:r w:rsidR="00FA524A">
              <w:rPr>
                <w:b/>
                <w:noProof/>
              </w:rPr>
              <w:t>2</w:t>
            </w:r>
            <w:r w:rsidRPr="00321843">
              <w:rPr>
                <w:b/>
              </w:rPr>
              <w:fldChar w:fldCharType="end"/>
            </w:r>
            <w:bookmarkEnd w:id="2"/>
            <w:r w:rsidRPr="00321843">
              <w:rPr>
                <w:b/>
              </w:rPr>
              <w:t xml:space="preserve">.  </w:t>
            </w:r>
            <w:r>
              <w:rPr>
                <w:b/>
              </w:rPr>
              <w:t>Two</w:t>
            </w:r>
            <w:r w:rsidRPr="00321843">
              <w:rPr>
                <w:b/>
              </w:rPr>
              <w:t xml:space="preserve"> </w:t>
            </w:r>
            <w:r w:rsidR="002D5C9F">
              <w:rPr>
                <w:b/>
              </w:rPr>
              <w:t>4-</w:t>
            </w:r>
            <w:r w:rsidRPr="00321843">
              <w:rPr>
                <w:b/>
              </w:rPr>
              <w:t>port CSI-RS</w:t>
            </w:r>
            <w:r>
              <w:rPr>
                <w:b/>
              </w:rPr>
              <w:t>s</w:t>
            </w:r>
            <w:r w:rsidRPr="00321843">
              <w:rPr>
                <w:b/>
              </w:rPr>
              <w:t xml:space="preserve"> </w:t>
            </w:r>
            <w:r>
              <w:rPr>
                <w:b/>
              </w:rPr>
              <w:t>assigned to different UEs</w:t>
            </w:r>
          </w:p>
        </w:tc>
      </w:tr>
    </w:tbl>
    <w:p w14:paraId="2B61D148" w14:textId="0DAFB51D" w:rsidR="00AE6546" w:rsidRPr="00321843" w:rsidRDefault="00AE6546" w:rsidP="003E186E">
      <w:pPr>
        <w:jc w:val="both"/>
        <w:rPr>
          <w:b/>
          <w:lang w:val="en-GB" w:eastAsia="zh-CN"/>
        </w:rPr>
      </w:pPr>
    </w:p>
    <w:p w14:paraId="051AF1FF" w14:textId="3DBE0F9A" w:rsidR="00C01F33" w:rsidRPr="00FA524A" w:rsidRDefault="00C01F33" w:rsidP="003E186E">
      <w:pPr>
        <w:pStyle w:val="Heading1"/>
        <w:jc w:val="both"/>
        <w:rPr>
          <w:b/>
        </w:rPr>
      </w:pPr>
      <w:r w:rsidRPr="00FA524A">
        <w:rPr>
          <w:b/>
        </w:rPr>
        <w:t>Conclusion</w:t>
      </w:r>
    </w:p>
    <w:p w14:paraId="75C28785" w14:textId="7ECEF09C" w:rsidR="007265BB" w:rsidRPr="00FA524A" w:rsidRDefault="00C978A5" w:rsidP="003E186E">
      <w:pPr>
        <w:jc w:val="both"/>
      </w:pPr>
      <w:r w:rsidRPr="00FA524A">
        <w:t>In this contribution, we present our</w:t>
      </w:r>
      <w:r w:rsidR="006237D9" w:rsidRPr="00FA524A">
        <w:t xml:space="preserve"> views</w:t>
      </w:r>
      <w:r w:rsidRPr="00FA524A">
        <w:t xml:space="preserve"> </w:t>
      </w:r>
      <w:r w:rsidR="006237D9" w:rsidRPr="00FA524A">
        <w:t xml:space="preserve">on the remaining details related to </w:t>
      </w:r>
      <w:r w:rsidR="008B0743" w:rsidRPr="004373EB">
        <w:t>overhead reduction for Class B</w:t>
      </w:r>
      <w:bookmarkStart w:id="3" w:name="_GoBack"/>
      <w:bookmarkEnd w:id="3"/>
      <w:r w:rsidRPr="00FA524A">
        <w:t>.  Based on the discussion, we made the following observations:</w:t>
      </w:r>
    </w:p>
    <w:p w14:paraId="46F9A84B" w14:textId="77777777" w:rsidR="00FA524A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A524A">
        <w:rPr>
          <w:bCs/>
        </w:rPr>
        <w:fldChar w:fldCharType="begin"/>
      </w:r>
      <w:r w:rsidRPr="00FA524A">
        <w:rPr>
          <w:bCs/>
        </w:rPr>
        <w:instrText xml:space="preserve"> TOC \f \n \p " " \t "Proposal,1" </w:instrText>
      </w:r>
      <w:r w:rsidRPr="00FA524A">
        <w:rPr>
          <w:bCs/>
        </w:rPr>
        <w:fldChar w:fldCharType="separate"/>
      </w:r>
      <w:r w:rsidR="00FA524A" w:rsidRPr="00524AD7">
        <w:rPr>
          <w:rFonts w:eastAsiaTheme="minorEastAsia"/>
        </w:rPr>
        <w:t>Proposal 1</w:t>
      </w:r>
      <w:r w:rsidR="00FA524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FA524A">
        <w:t>Specify Frequency Domain Measurement Restriction for overhead reduction of Class B CSI-RS.</w:t>
      </w:r>
    </w:p>
    <w:p w14:paraId="4AFD2DC5" w14:textId="6BCA3254" w:rsidR="00791D1E" w:rsidRPr="00FA524A" w:rsidRDefault="00E5689D" w:rsidP="003E186E">
      <w:pPr>
        <w:pStyle w:val="BodyText"/>
        <w:jc w:val="both"/>
        <w:rPr>
          <w:b/>
          <w:bCs/>
        </w:rPr>
      </w:pPr>
      <w:r w:rsidRPr="00FA524A">
        <w:rPr>
          <w:b/>
          <w:bCs/>
        </w:rPr>
        <w:fldChar w:fldCharType="end"/>
      </w:r>
      <w:bookmarkStart w:id="4" w:name="_In-sequence_SDU_delivery"/>
      <w:bookmarkEnd w:id="4"/>
    </w:p>
    <w:sectPr w:rsidR="00791D1E" w:rsidRPr="00FA524A" w:rsidSect="00385D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DC90B" w14:textId="77777777" w:rsidR="00066453" w:rsidRDefault="00066453">
      <w:r>
        <w:separator/>
      </w:r>
    </w:p>
  </w:endnote>
  <w:endnote w:type="continuationSeparator" w:id="0">
    <w:p w14:paraId="78A0DB7E" w14:textId="77777777" w:rsidR="00066453" w:rsidRDefault="0006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0A659" w14:textId="77777777" w:rsidR="0085287B" w:rsidRDefault="00852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BCD9E" w14:textId="12B814D7" w:rsidR="0085287B" w:rsidRDefault="00852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0E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0EE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4CA7B" w14:textId="77777777" w:rsidR="0085287B" w:rsidRDefault="00852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EA6F0" w14:textId="77777777" w:rsidR="00066453" w:rsidRDefault="00066453">
      <w:r>
        <w:separator/>
      </w:r>
    </w:p>
  </w:footnote>
  <w:footnote w:type="continuationSeparator" w:id="0">
    <w:p w14:paraId="13EA8F0E" w14:textId="77777777" w:rsidR="00066453" w:rsidRDefault="0006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0FC7" w14:textId="77777777" w:rsidR="0085287B" w:rsidRDefault="00852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2B6B8" w14:textId="77777777" w:rsidR="0085287B" w:rsidRDefault="008528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9CD51" w14:textId="77777777" w:rsidR="0085287B" w:rsidRDefault="00852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2B2115"/>
    <w:multiLevelType w:val="hybridMultilevel"/>
    <w:tmpl w:val="DC50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1A0319"/>
    <w:multiLevelType w:val="hybridMultilevel"/>
    <w:tmpl w:val="FEF6C7DE"/>
    <w:lvl w:ilvl="0" w:tplc="46220B1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412FC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8B34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C40A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34521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62E03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0DA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74DAF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07DE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8747B2"/>
    <w:multiLevelType w:val="hybridMultilevel"/>
    <w:tmpl w:val="93AA5ADE"/>
    <w:lvl w:ilvl="0" w:tplc="860CE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C18CA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C2AE0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8DDF6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6D28A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61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3AD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00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846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903D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AC1E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4C61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60D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748F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0F6C528F"/>
    <w:multiLevelType w:val="hybridMultilevel"/>
    <w:tmpl w:val="D7882D7C"/>
    <w:lvl w:ilvl="0" w:tplc="73A26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EACA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2CE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0E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A4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0F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A2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2C5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3C6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077E78"/>
    <w:multiLevelType w:val="hybridMultilevel"/>
    <w:tmpl w:val="1EC86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F9C"/>
    <w:multiLevelType w:val="hybridMultilevel"/>
    <w:tmpl w:val="17EABF9A"/>
    <w:lvl w:ilvl="0" w:tplc="FD7C212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25E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8A2EF1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B28A5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5E8EC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BEB8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8C8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8190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09CF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AB5294"/>
    <w:multiLevelType w:val="hybridMultilevel"/>
    <w:tmpl w:val="30B05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E56DD"/>
    <w:multiLevelType w:val="hybridMultilevel"/>
    <w:tmpl w:val="1AA81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A64F3"/>
    <w:multiLevelType w:val="hybridMultilevel"/>
    <w:tmpl w:val="1BD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0E614E"/>
    <w:multiLevelType w:val="hybridMultilevel"/>
    <w:tmpl w:val="543A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31682"/>
    <w:multiLevelType w:val="hybridMultilevel"/>
    <w:tmpl w:val="589A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BF67A4F"/>
    <w:multiLevelType w:val="hybridMultilevel"/>
    <w:tmpl w:val="329AB1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195053"/>
    <w:multiLevelType w:val="hybridMultilevel"/>
    <w:tmpl w:val="96AE0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17C3A"/>
    <w:multiLevelType w:val="hybridMultilevel"/>
    <w:tmpl w:val="FB7A1DA4"/>
    <w:lvl w:ilvl="0" w:tplc="8C82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5FC8">
      <w:start w:val="35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68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6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A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8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6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4A10C91"/>
    <w:multiLevelType w:val="hybridMultilevel"/>
    <w:tmpl w:val="98DCAC3A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 w15:restartNumberingAfterBreak="0">
    <w:nsid w:val="478F72D8"/>
    <w:multiLevelType w:val="hybridMultilevel"/>
    <w:tmpl w:val="08341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151FA"/>
    <w:multiLevelType w:val="hybridMultilevel"/>
    <w:tmpl w:val="4B92B03A"/>
    <w:lvl w:ilvl="0" w:tplc="48041D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9E6C4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2A437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95CFE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30E32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C2ABA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92611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648E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340AC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7466A60"/>
    <w:multiLevelType w:val="hybridMultilevel"/>
    <w:tmpl w:val="7226A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74707C"/>
    <w:multiLevelType w:val="hybridMultilevel"/>
    <w:tmpl w:val="0AD04426"/>
    <w:lvl w:ilvl="0" w:tplc="D9BA6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A79E8">
      <w:start w:val="36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0C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8A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8E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2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E8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9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C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9FA0F04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5" w15:restartNumberingAfterBreak="0">
    <w:nsid w:val="5E7A3B6A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6" w15:restartNumberingAfterBreak="0">
    <w:nsid w:val="65413CAC"/>
    <w:multiLevelType w:val="hybridMultilevel"/>
    <w:tmpl w:val="93FA59CC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7" w15:restartNumberingAfterBreak="0">
    <w:nsid w:val="67A9054A"/>
    <w:multiLevelType w:val="hybridMultilevel"/>
    <w:tmpl w:val="21C49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64446"/>
    <w:multiLevelType w:val="hybridMultilevel"/>
    <w:tmpl w:val="013EEC26"/>
    <w:lvl w:ilvl="0" w:tplc="13309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69BA2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2DCFC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880992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A55FE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6C9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5E0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86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10F1E73"/>
    <w:multiLevelType w:val="hybridMultilevel"/>
    <w:tmpl w:val="AA144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0"/>
  </w:num>
  <w:num w:numId="4">
    <w:abstractNumId w:val="21"/>
  </w:num>
  <w:num w:numId="5">
    <w:abstractNumId w:val="18"/>
  </w:num>
  <w:num w:numId="6">
    <w:abstractNumId w:val="24"/>
  </w:num>
  <w:num w:numId="7">
    <w:abstractNumId w:val="32"/>
  </w:num>
  <w:num w:numId="8">
    <w:abstractNumId w:val="19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5"/>
  </w:num>
  <w:num w:numId="15">
    <w:abstractNumId w:val="8"/>
  </w:num>
  <w:num w:numId="16">
    <w:abstractNumId w:val="3"/>
  </w:num>
  <w:num w:numId="17">
    <w:abstractNumId w:val="35"/>
  </w:num>
  <w:num w:numId="18">
    <w:abstractNumId w:val="34"/>
  </w:num>
  <w:num w:numId="19">
    <w:abstractNumId w:val="33"/>
  </w:num>
  <w:num w:numId="20">
    <w:abstractNumId w:val="25"/>
  </w:num>
  <w:num w:numId="21">
    <w:abstractNumId w:val="22"/>
  </w:num>
  <w:num w:numId="22">
    <w:abstractNumId w:val="13"/>
  </w:num>
  <w:num w:numId="23">
    <w:abstractNumId w:val="14"/>
  </w:num>
  <w:num w:numId="24">
    <w:abstractNumId w:val="17"/>
  </w:num>
  <w:num w:numId="25">
    <w:abstractNumId w:val="23"/>
  </w:num>
  <w:num w:numId="26">
    <w:abstractNumId w:val="26"/>
  </w:num>
  <w:num w:numId="27">
    <w:abstractNumId w:val="36"/>
  </w:num>
  <w:num w:numId="28">
    <w:abstractNumId w:val="7"/>
  </w:num>
  <w:num w:numId="29">
    <w:abstractNumId w:val="38"/>
  </w:num>
  <w:num w:numId="30">
    <w:abstractNumId w:val="31"/>
  </w:num>
  <w:num w:numId="31">
    <w:abstractNumId w:val="12"/>
  </w:num>
  <w:num w:numId="32">
    <w:abstractNumId w:val="28"/>
  </w:num>
  <w:num w:numId="33">
    <w:abstractNumId w:val="16"/>
  </w:num>
  <w:num w:numId="34">
    <w:abstractNumId w:val="9"/>
  </w:num>
  <w:num w:numId="35">
    <w:abstractNumId w:val="11"/>
  </w:num>
  <w:num w:numId="36">
    <w:abstractNumId w:val="27"/>
  </w:num>
  <w:num w:numId="37">
    <w:abstractNumId w:val="37"/>
  </w:num>
  <w:num w:numId="38">
    <w:abstractNumId w:val="6"/>
  </w:num>
  <w:num w:numId="39">
    <w:abstractNumId w:val="10"/>
  </w:num>
  <w:num w:numId="40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93"/>
    <w:rsid w:val="00000576"/>
    <w:rsid w:val="000006E1"/>
    <w:rsid w:val="00002A37"/>
    <w:rsid w:val="000062B1"/>
    <w:rsid w:val="00006446"/>
    <w:rsid w:val="00006896"/>
    <w:rsid w:val="00007CDC"/>
    <w:rsid w:val="00010DDF"/>
    <w:rsid w:val="00011B28"/>
    <w:rsid w:val="00012DD2"/>
    <w:rsid w:val="00015D15"/>
    <w:rsid w:val="00017BCE"/>
    <w:rsid w:val="0002564D"/>
    <w:rsid w:val="00025ECA"/>
    <w:rsid w:val="00030671"/>
    <w:rsid w:val="00030CF8"/>
    <w:rsid w:val="000325B8"/>
    <w:rsid w:val="00034C15"/>
    <w:rsid w:val="00036BA1"/>
    <w:rsid w:val="000422E2"/>
    <w:rsid w:val="00042F22"/>
    <w:rsid w:val="000444EF"/>
    <w:rsid w:val="00045753"/>
    <w:rsid w:val="00052A07"/>
    <w:rsid w:val="000534E3"/>
    <w:rsid w:val="0005606A"/>
    <w:rsid w:val="00057117"/>
    <w:rsid w:val="000616E7"/>
    <w:rsid w:val="0006487E"/>
    <w:rsid w:val="0006590A"/>
    <w:rsid w:val="00065E1A"/>
    <w:rsid w:val="00065E56"/>
    <w:rsid w:val="00066453"/>
    <w:rsid w:val="0007184A"/>
    <w:rsid w:val="0007765E"/>
    <w:rsid w:val="00077E5F"/>
    <w:rsid w:val="0008036A"/>
    <w:rsid w:val="00081AE6"/>
    <w:rsid w:val="00083B5E"/>
    <w:rsid w:val="000855EB"/>
    <w:rsid w:val="00085B52"/>
    <w:rsid w:val="000866F2"/>
    <w:rsid w:val="0008795C"/>
    <w:rsid w:val="0009009F"/>
    <w:rsid w:val="00091557"/>
    <w:rsid w:val="000924C1"/>
    <w:rsid w:val="000924F0"/>
    <w:rsid w:val="00093474"/>
    <w:rsid w:val="0009510F"/>
    <w:rsid w:val="000A1B7B"/>
    <w:rsid w:val="000A3993"/>
    <w:rsid w:val="000A56F2"/>
    <w:rsid w:val="000A6AA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EC5"/>
    <w:rsid w:val="0012377F"/>
    <w:rsid w:val="00124314"/>
    <w:rsid w:val="00126B4A"/>
    <w:rsid w:val="001273B9"/>
    <w:rsid w:val="0013279D"/>
    <w:rsid w:val="00132FD0"/>
    <w:rsid w:val="00134067"/>
    <w:rsid w:val="001344C0"/>
    <w:rsid w:val="001346FA"/>
    <w:rsid w:val="00135252"/>
    <w:rsid w:val="001364D3"/>
    <w:rsid w:val="00137AB5"/>
    <w:rsid w:val="00137F0B"/>
    <w:rsid w:val="001469BD"/>
    <w:rsid w:val="0014768F"/>
    <w:rsid w:val="0015064E"/>
    <w:rsid w:val="00151E23"/>
    <w:rsid w:val="001526E0"/>
    <w:rsid w:val="00153564"/>
    <w:rsid w:val="001551B5"/>
    <w:rsid w:val="001659C1"/>
    <w:rsid w:val="00173A8E"/>
    <w:rsid w:val="001811D0"/>
    <w:rsid w:val="0018143F"/>
    <w:rsid w:val="00190AC1"/>
    <w:rsid w:val="00191E67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D86"/>
    <w:rsid w:val="001D46B5"/>
    <w:rsid w:val="001D51BA"/>
    <w:rsid w:val="001D6342"/>
    <w:rsid w:val="001D6D53"/>
    <w:rsid w:val="001E58E2"/>
    <w:rsid w:val="001E7616"/>
    <w:rsid w:val="001E7AED"/>
    <w:rsid w:val="001F3916"/>
    <w:rsid w:val="001F54C5"/>
    <w:rsid w:val="001F5EA0"/>
    <w:rsid w:val="001F662C"/>
    <w:rsid w:val="001F7074"/>
    <w:rsid w:val="00200490"/>
    <w:rsid w:val="00201F3A"/>
    <w:rsid w:val="00203F96"/>
    <w:rsid w:val="002069B2"/>
    <w:rsid w:val="00207FA3"/>
    <w:rsid w:val="00213976"/>
    <w:rsid w:val="00214DA8"/>
    <w:rsid w:val="00215423"/>
    <w:rsid w:val="002158FA"/>
    <w:rsid w:val="0021758B"/>
    <w:rsid w:val="00220600"/>
    <w:rsid w:val="002224DB"/>
    <w:rsid w:val="00223FCB"/>
    <w:rsid w:val="002252C3"/>
    <w:rsid w:val="0022588C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0DC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F29"/>
    <w:rsid w:val="002805F5"/>
    <w:rsid w:val="00280751"/>
    <w:rsid w:val="0028280A"/>
    <w:rsid w:val="0028438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B26"/>
    <w:rsid w:val="002C013E"/>
    <w:rsid w:val="002C41E6"/>
    <w:rsid w:val="002C5220"/>
    <w:rsid w:val="002D071A"/>
    <w:rsid w:val="002D083A"/>
    <w:rsid w:val="002D34B2"/>
    <w:rsid w:val="002D5C9F"/>
    <w:rsid w:val="002D7637"/>
    <w:rsid w:val="002D799F"/>
    <w:rsid w:val="002E140D"/>
    <w:rsid w:val="002E17F2"/>
    <w:rsid w:val="002E3304"/>
    <w:rsid w:val="002E7CAE"/>
    <w:rsid w:val="002F2771"/>
    <w:rsid w:val="002F3336"/>
    <w:rsid w:val="002F37A9"/>
    <w:rsid w:val="002F67D0"/>
    <w:rsid w:val="00301CE6"/>
    <w:rsid w:val="0030256B"/>
    <w:rsid w:val="003036B2"/>
    <w:rsid w:val="0030501F"/>
    <w:rsid w:val="0030729F"/>
    <w:rsid w:val="00307BA1"/>
    <w:rsid w:val="00307D44"/>
    <w:rsid w:val="00311702"/>
    <w:rsid w:val="00311E82"/>
    <w:rsid w:val="00313FD6"/>
    <w:rsid w:val="003143BD"/>
    <w:rsid w:val="003202FD"/>
    <w:rsid w:val="003203ED"/>
    <w:rsid w:val="00321843"/>
    <w:rsid w:val="00322C9F"/>
    <w:rsid w:val="00324D23"/>
    <w:rsid w:val="003250F2"/>
    <w:rsid w:val="003269F8"/>
    <w:rsid w:val="00327997"/>
    <w:rsid w:val="00327D73"/>
    <w:rsid w:val="00331751"/>
    <w:rsid w:val="00334579"/>
    <w:rsid w:val="00335858"/>
    <w:rsid w:val="003358C9"/>
    <w:rsid w:val="00336BDA"/>
    <w:rsid w:val="00342BD7"/>
    <w:rsid w:val="0034425C"/>
    <w:rsid w:val="00346DB5"/>
    <w:rsid w:val="00347590"/>
    <w:rsid w:val="003477B1"/>
    <w:rsid w:val="00357380"/>
    <w:rsid w:val="003602D9"/>
    <w:rsid w:val="003604CE"/>
    <w:rsid w:val="003637B0"/>
    <w:rsid w:val="00363C13"/>
    <w:rsid w:val="00370E47"/>
    <w:rsid w:val="00370EEE"/>
    <w:rsid w:val="003742AC"/>
    <w:rsid w:val="00376F95"/>
    <w:rsid w:val="00377CE1"/>
    <w:rsid w:val="00385BF0"/>
    <w:rsid w:val="00385DD3"/>
    <w:rsid w:val="0039075B"/>
    <w:rsid w:val="0039291E"/>
    <w:rsid w:val="003939FF"/>
    <w:rsid w:val="003950FF"/>
    <w:rsid w:val="00396529"/>
    <w:rsid w:val="003A2223"/>
    <w:rsid w:val="003A2A0F"/>
    <w:rsid w:val="003A45A1"/>
    <w:rsid w:val="003A5B0A"/>
    <w:rsid w:val="003A6BAC"/>
    <w:rsid w:val="003A718A"/>
    <w:rsid w:val="003A7EF3"/>
    <w:rsid w:val="003B159C"/>
    <w:rsid w:val="003B369F"/>
    <w:rsid w:val="003B36A3"/>
    <w:rsid w:val="003B5057"/>
    <w:rsid w:val="003B7FE5"/>
    <w:rsid w:val="003C11C8"/>
    <w:rsid w:val="003C14AE"/>
    <w:rsid w:val="003C2702"/>
    <w:rsid w:val="003C7806"/>
    <w:rsid w:val="003D109F"/>
    <w:rsid w:val="003D2478"/>
    <w:rsid w:val="003D3C45"/>
    <w:rsid w:val="003D4B0C"/>
    <w:rsid w:val="003D5493"/>
    <w:rsid w:val="003D5B1F"/>
    <w:rsid w:val="003D6906"/>
    <w:rsid w:val="003E15FA"/>
    <w:rsid w:val="003E186E"/>
    <w:rsid w:val="003E2FC7"/>
    <w:rsid w:val="003E4E80"/>
    <w:rsid w:val="003E55E4"/>
    <w:rsid w:val="003E74E3"/>
    <w:rsid w:val="003F05C7"/>
    <w:rsid w:val="003F2585"/>
    <w:rsid w:val="003F2CD4"/>
    <w:rsid w:val="003F6BBE"/>
    <w:rsid w:val="004000E8"/>
    <w:rsid w:val="00402E2B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07DE"/>
    <w:rsid w:val="004373EB"/>
    <w:rsid w:val="00437447"/>
    <w:rsid w:val="00441A92"/>
    <w:rsid w:val="00444F56"/>
    <w:rsid w:val="00446488"/>
    <w:rsid w:val="004468FA"/>
    <w:rsid w:val="004517AA"/>
    <w:rsid w:val="00452CAC"/>
    <w:rsid w:val="00455237"/>
    <w:rsid w:val="00457565"/>
    <w:rsid w:val="00457B71"/>
    <w:rsid w:val="004616B8"/>
    <w:rsid w:val="00464BAE"/>
    <w:rsid w:val="004669E2"/>
    <w:rsid w:val="00466BA3"/>
    <w:rsid w:val="00470C31"/>
    <w:rsid w:val="00472483"/>
    <w:rsid w:val="004729B8"/>
    <w:rsid w:val="004734D0"/>
    <w:rsid w:val="0047556B"/>
    <w:rsid w:val="00477768"/>
    <w:rsid w:val="00483CE2"/>
    <w:rsid w:val="00492BC5"/>
    <w:rsid w:val="004964F1"/>
    <w:rsid w:val="004A16BC"/>
    <w:rsid w:val="004A2B94"/>
    <w:rsid w:val="004B7C0C"/>
    <w:rsid w:val="004C3898"/>
    <w:rsid w:val="004C7BF7"/>
    <w:rsid w:val="004D156E"/>
    <w:rsid w:val="004D36B1"/>
    <w:rsid w:val="004D7CF5"/>
    <w:rsid w:val="004D7EBD"/>
    <w:rsid w:val="004E2680"/>
    <w:rsid w:val="004E28F9"/>
    <w:rsid w:val="004E462E"/>
    <w:rsid w:val="004E56DC"/>
    <w:rsid w:val="004E76F4"/>
    <w:rsid w:val="004E7BF9"/>
    <w:rsid w:val="004F0B4E"/>
    <w:rsid w:val="004F0B6C"/>
    <w:rsid w:val="004F2078"/>
    <w:rsid w:val="004F4DA3"/>
    <w:rsid w:val="004F6875"/>
    <w:rsid w:val="0050249F"/>
    <w:rsid w:val="0050328C"/>
    <w:rsid w:val="00506557"/>
    <w:rsid w:val="0050677A"/>
    <w:rsid w:val="005108D8"/>
    <w:rsid w:val="005116F9"/>
    <w:rsid w:val="00513716"/>
    <w:rsid w:val="005153A7"/>
    <w:rsid w:val="005159C4"/>
    <w:rsid w:val="00521448"/>
    <w:rsid w:val="005219CF"/>
    <w:rsid w:val="00523406"/>
    <w:rsid w:val="005260B5"/>
    <w:rsid w:val="00531D96"/>
    <w:rsid w:val="00534B59"/>
    <w:rsid w:val="00536759"/>
    <w:rsid w:val="00537C62"/>
    <w:rsid w:val="00544092"/>
    <w:rsid w:val="005443A4"/>
    <w:rsid w:val="00544599"/>
    <w:rsid w:val="005458AF"/>
    <w:rsid w:val="00546970"/>
    <w:rsid w:val="00554E19"/>
    <w:rsid w:val="0056121F"/>
    <w:rsid w:val="005621B9"/>
    <w:rsid w:val="00563104"/>
    <w:rsid w:val="00572505"/>
    <w:rsid w:val="00573A65"/>
    <w:rsid w:val="00582809"/>
    <w:rsid w:val="0058798C"/>
    <w:rsid w:val="005900FA"/>
    <w:rsid w:val="005935A4"/>
    <w:rsid w:val="005948C2"/>
    <w:rsid w:val="00595DCA"/>
    <w:rsid w:val="00596B15"/>
    <w:rsid w:val="0059779B"/>
    <w:rsid w:val="005A12A4"/>
    <w:rsid w:val="005A209A"/>
    <w:rsid w:val="005A662D"/>
    <w:rsid w:val="005B35D7"/>
    <w:rsid w:val="005B392A"/>
    <w:rsid w:val="005B3AA3"/>
    <w:rsid w:val="005B6F83"/>
    <w:rsid w:val="005C3E39"/>
    <w:rsid w:val="005C74FB"/>
    <w:rsid w:val="005D1602"/>
    <w:rsid w:val="005D7F3F"/>
    <w:rsid w:val="005E00B4"/>
    <w:rsid w:val="005E385F"/>
    <w:rsid w:val="005E5B81"/>
    <w:rsid w:val="005F0846"/>
    <w:rsid w:val="005F2CB1"/>
    <w:rsid w:val="005F3025"/>
    <w:rsid w:val="005F618C"/>
    <w:rsid w:val="005F70BD"/>
    <w:rsid w:val="00600C5A"/>
    <w:rsid w:val="0060283C"/>
    <w:rsid w:val="00602CCA"/>
    <w:rsid w:val="0060320A"/>
    <w:rsid w:val="00604F14"/>
    <w:rsid w:val="006076DD"/>
    <w:rsid w:val="00611B83"/>
    <w:rsid w:val="00613257"/>
    <w:rsid w:val="00615F46"/>
    <w:rsid w:val="00616A1D"/>
    <w:rsid w:val="006174FC"/>
    <w:rsid w:val="00620A71"/>
    <w:rsid w:val="00620D80"/>
    <w:rsid w:val="006234A6"/>
    <w:rsid w:val="006237D9"/>
    <w:rsid w:val="0062549B"/>
    <w:rsid w:val="00630001"/>
    <w:rsid w:val="006311B3"/>
    <w:rsid w:val="0063284C"/>
    <w:rsid w:val="00635D1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526"/>
    <w:rsid w:val="00655733"/>
    <w:rsid w:val="00655ACD"/>
    <w:rsid w:val="00656A92"/>
    <w:rsid w:val="00656DDE"/>
    <w:rsid w:val="0066011D"/>
    <w:rsid w:val="006607C0"/>
    <w:rsid w:val="006613A6"/>
    <w:rsid w:val="006627A2"/>
    <w:rsid w:val="00662DC9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05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5E8"/>
    <w:rsid w:val="006C5EC9"/>
    <w:rsid w:val="006C6059"/>
    <w:rsid w:val="006C6326"/>
    <w:rsid w:val="006C7522"/>
    <w:rsid w:val="006D4430"/>
    <w:rsid w:val="006D6F08"/>
    <w:rsid w:val="006D7DBE"/>
    <w:rsid w:val="006E062C"/>
    <w:rsid w:val="006E1514"/>
    <w:rsid w:val="006E28B7"/>
    <w:rsid w:val="006E3310"/>
    <w:rsid w:val="006E4E39"/>
    <w:rsid w:val="006E565E"/>
    <w:rsid w:val="006E673D"/>
    <w:rsid w:val="006E753C"/>
    <w:rsid w:val="006E7D3B"/>
    <w:rsid w:val="006F0CD8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C4"/>
    <w:rsid w:val="007265BB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AB6"/>
    <w:rsid w:val="00746441"/>
    <w:rsid w:val="00746AEC"/>
    <w:rsid w:val="00747D8B"/>
    <w:rsid w:val="00750306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15C"/>
    <w:rsid w:val="00785490"/>
    <w:rsid w:val="0078680D"/>
    <w:rsid w:val="00790B99"/>
    <w:rsid w:val="00791D1E"/>
    <w:rsid w:val="0079246E"/>
    <w:rsid w:val="007925EA"/>
    <w:rsid w:val="00793CD8"/>
    <w:rsid w:val="00795C92"/>
    <w:rsid w:val="00796231"/>
    <w:rsid w:val="007A1CB3"/>
    <w:rsid w:val="007A306F"/>
    <w:rsid w:val="007A43A6"/>
    <w:rsid w:val="007A58A6"/>
    <w:rsid w:val="007B1E03"/>
    <w:rsid w:val="007B2168"/>
    <w:rsid w:val="007B2555"/>
    <w:rsid w:val="007B26EC"/>
    <w:rsid w:val="007B35AF"/>
    <w:rsid w:val="007B3D2D"/>
    <w:rsid w:val="007B50AE"/>
    <w:rsid w:val="007B51DF"/>
    <w:rsid w:val="007C05DD"/>
    <w:rsid w:val="007C3D18"/>
    <w:rsid w:val="007C60BF"/>
    <w:rsid w:val="007C6A07"/>
    <w:rsid w:val="007C6BE6"/>
    <w:rsid w:val="007C75A1"/>
    <w:rsid w:val="007C77A5"/>
    <w:rsid w:val="007D04E5"/>
    <w:rsid w:val="007D5901"/>
    <w:rsid w:val="007D7526"/>
    <w:rsid w:val="007E0E5D"/>
    <w:rsid w:val="007E4610"/>
    <w:rsid w:val="007E4715"/>
    <w:rsid w:val="007E505B"/>
    <w:rsid w:val="007E7091"/>
    <w:rsid w:val="007F5362"/>
    <w:rsid w:val="007F5E10"/>
    <w:rsid w:val="008001AD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32C4"/>
    <w:rsid w:val="00837088"/>
    <w:rsid w:val="008376AC"/>
    <w:rsid w:val="0084355A"/>
    <w:rsid w:val="008444E8"/>
    <w:rsid w:val="00844E80"/>
    <w:rsid w:val="00846FE7"/>
    <w:rsid w:val="00850A94"/>
    <w:rsid w:val="0085287B"/>
    <w:rsid w:val="00855693"/>
    <w:rsid w:val="00856911"/>
    <w:rsid w:val="00866080"/>
    <w:rsid w:val="00866787"/>
    <w:rsid w:val="008677FD"/>
    <w:rsid w:val="0087017A"/>
    <w:rsid w:val="008706D4"/>
    <w:rsid w:val="00870F8A"/>
    <w:rsid w:val="008719A4"/>
    <w:rsid w:val="00871D23"/>
    <w:rsid w:val="00874312"/>
    <w:rsid w:val="0087437C"/>
    <w:rsid w:val="00875CD7"/>
    <w:rsid w:val="00876859"/>
    <w:rsid w:val="00876B4D"/>
    <w:rsid w:val="00877F18"/>
    <w:rsid w:val="00881294"/>
    <w:rsid w:val="00892BA0"/>
    <w:rsid w:val="00894A88"/>
    <w:rsid w:val="00895386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743"/>
    <w:rsid w:val="008B0B95"/>
    <w:rsid w:val="008B120C"/>
    <w:rsid w:val="008B51A0"/>
    <w:rsid w:val="008B5335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9A7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59B"/>
    <w:rsid w:val="00922010"/>
    <w:rsid w:val="00931BD9"/>
    <w:rsid w:val="009363F1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70A"/>
    <w:rsid w:val="0095681E"/>
    <w:rsid w:val="009572D4"/>
    <w:rsid w:val="00961921"/>
    <w:rsid w:val="0096430A"/>
    <w:rsid w:val="0096554B"/>
    <w:rsid w:val="0096584A"/>
    <w:rsid w:val="00966733"/>
    <w:rsid w:val="00966C77"/>
    <w:rsid w:val="00970BD4"/>
    <w:rsid w:val="00971F08"/>
    <w:rsid w:val="009720FE"/>
    <w:rsid w:val="0097603D"/>
    <w:rsid w:val="00976949"/>
    <w:rsid w:val="009774A5"/>
    <w:rsid w:val="00977D8F"/>
    <w:rsid w:val="00980477"/>
    <w:rsid w:val="00982938"/>
    <w:rsid w:val="00985253"/>
    <w:rsid w:val="009853B3"/>
    <w:rsid w:val="0098675A"/>
    <w:rsid w:val="00990630"/>
    <w:rsid w:val="00991761"/>
    <w:rsid w:val="00994DCA"/>
    <w:rsid w:val="009953C8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4EAE"/>
    <w:rsid w:val="009B564E"/>
    <w:rsid w:val="009B7E87"/>
    <w:rsid w:val="009C403E"/>
    <w:rsid w:val="009D4FF0"/>
    <w:rsid w:val="009D6A08"/>
    <w:rsid w:val="009D703C"/>
    <w:rsid w:val="009D718F"/>
    <w:rsid w:val="009D73CF"/>
    <w:rsid w:val="009E068F"/>
    <w:rsid w:val="009E14E0"/>
    <w:rsid w:val="009E35DB"/>
    <w:rsid w:val="009E47A3"/>
    <w:rsid w:val="009F08F3"/>
    <w:rsid w:val="009F344F"/>
    <w:rsid w:val="00A031D8"/>
    <w:rsid w:val="00A04765"/>
    <w:rsid w:val="00A048A8"/>
    <w:rsid w:val="00A04F49"/>
    <w:rsid w:val="00A070CE"/>
    <w:rsid w:val="00A13A24"/>
    <w:rsid w:val="00A13E54"/>
    <w:rsid w:val="00A177C4"/>
    <w:rsid w:val="00A17F63"/>
    <w:rsid w:val="00A20998"/>
    <w:rsid w:val="00A2193B"/>
    <w:rsid w:val="00A2351A"/>
    <w:rsid w:val="00A24E2D"/>
    <w:rsid w:val="00A264A9"/>
    <w:rsid w:val="00A27785"/>
    <w:rsid w:val="00A30187"/>
    <w:rsid w:val="00A3448A"/>
    <w:rsid w:val="00A36297"/>
    <w:rsid w:val="00A41E2B"/>
    <w:rsid w:val="00A45B74"/>
    <w:rsid w:val="00A5057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52F"/>
    <w:rsid w:val="00A85EF6"/>
    <w:rsid w:val="00A92879"/>
    <w:rsid w:val="00A9442A"/>
    <w:rsid w:val="00AA016F"/>
    <w:rsid w:val="00AA0C3D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A17"/>
    <w:rsid w:val="00AE27AC"/>
    <w:rsid w:val="00AE40E0"/>
    <w:rsid w:val="00AE4DBA"/>
    <w:rsid w:val="00AE4F07"/>
    <w:rsid w:val="00AE6546"/>
    <w:rsid w:val="00AF1C5D"/>
    <w:rsid w:val="00AF28CD"/>
    <w:rsid w:val="00AF42D7"/>
    <w:rsid w:val="00B006FE"/>
    <w:rsid w:val="00B007CB"/>
    <w:rsid w:val="00B02AA9"/>
    <w:rsid w:val="00B02FA3"/>
    <w:rsid w:val="00B05084"/>
    <w:rsid w:val="00B06EE1"/>
    <w:rsid w:val="00B07792"/>
    <w:rsid w:val="00B157F9"/>
    <w:rsid w:val="00B20256"/>
    <w:rsid w:val="00B20D09"/>
    <w:rsid w:val="00B24F4C"/>
    <w:rsid w:val="00B2763F"/>
    <w:rsid w:val="00B27AAC"/>
    <w:rsid w:val="00B30929"/>
    <w:rsid w:val="00B34A7A"/>
    <w:rsid w:val="00B372AA"/>
    <w:rsid w:val="00B40445"/>
    <w:rsid w:val="00B41888"/>
    <w:rsid w:val="00B44C89"/>
    <w:rsid w:val="00B45A52"/>
    <w:rsid w:val="00B46175"/>
    <w:rsid w:val="00B61FDB"/>
    <w:rsid w:val="00B664C7"/>
    <w:rsid w:val="00B70218"/>
    <w:rsid w:val="00B739F6"/>
    <w:rsid w:val="00B73A2B"/>
    <w:rsid w:val="00B81A6C"/>
    <w:rsid w:val="00B85DE5"/>
    <w:rsid w:val="00B90D56"/>
    <w:rsid w:val="00B90F73"/>
    <w:rsid w:val="00B93B59"/>
    <w:rsid w:val="00B9406A"/>
    <w:rsid w:val="00B94DE8"/>
    <w:rsid w:val="00BA2280"/>
    <w:rsid w:val="00BA2A08"/>
    <w:rsid w:val="00BA4ED6"/>
    <w:rsid w:val="00BA56D2"/>
    <w:rsid w:val="00BA76E0"/>
    <w:rsid w:val="00BA7D82"/>
    <w:rsid w:val="00BB2A25"/>
    <w:rsid w:val="00BB51E9"/>
    <w:rsid w:val="00BC0FDC"/>
    <w:rsid w:val="00BC3053"/>
    <w:rsid w:val="00BC4D2E"/>
    <w:rsid w:val="00BC5CD8"/>
    <w:rsid w:val="00BD48AC"/>
    <w:rsid w:val="00BD5F1A"/>
    <w:rsid w:val="00BE1234"/>
    <w:rsid w:val="00BE2FA6"/>
    <w:rsid w:val="00BE333F"/>
    <w:rsid w:val="00BE7406"/>
    <w:rsid w:val="00BE7603"/>
    <w:rsid w:val="00BE787F"/>
    <w:rsid w:val="00BF3184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D41"/>
    <w:rsid w:val="00C14D4B"/>
    <w:rsid w:val="00C154BB"/>
    <w:rsid w:val="00C166DF"/>
    <w:rsid w:val="00C17E9A"/>
    <w:rsid w:val="00C279B5"/>
    <w:rsid w:val="00C27C45"/>
    <w:rsid w:val="00C3353A"/>
    <w:rsid w:val="00C3719D"/>
    <w:rsid w:val="00C37E7E"/>
    <w:rsid w:val="00C45CF4"/>
    <w:rsid w:val="00C504E0"/>
    <w:rsid w:val="00C5355D"/>
    <w:rsid w:val="00C54995"/>
    <w:rsid w:val="00C54D41"/>
    <w:rsid w:val="00C57F80"/>
    <w:rsid w:val="00C60783"/>
    <w:rsid w:val="00C64672"/>
    <w:rsid w:val="00C650B4"/>
    <w:rsid w:val="00C70697"/>
    <w:rsid w:val="00C721DF"/>
    <w:rsid w:val="00C72EF4"/>
    <w:rsid w:val="00C75D2F"/>
    <w:rsid w:val="00C767BE"/>
    <w:rsid w:val="00C76E3C"/>
    <w:rsid w:val="00C814EF"/>
    <w:rsid w:val="00C81568"/>
    <w:rsid w:val="00C84159"/>
    <w:rsid w:val="00C9027A"/>
    <w:rsid w:val="00C9068E"/>
    <w:rsid w:val="00C90D93"/>
    <w:rsid w:val="00C93C4B"/>
    <w:rsid w:val="00C944AB"/>
    <w:rsid w:val="00C95B40"/>
    <w:rsid w:val="00C978A5"/>
    <w:rsid w:val="00CA1ED8"/>
    <w:rsid w:val="00CA2417"/>
    <w:rsid w:val="00CA3013"/>
    <w:rsid w:val="00CA3429"/>
    <w:rsid w:val="00CB1F63"/>
    <w:rsid w:val="00CB20D8"/>
    <w:rsid w:val="00CB41A7"/>
    <w:rsid w:val="00CB6619"/>
    <w:rsid w:val="00CB6A2D"/>
    <w:rsid w:val="00CB7170"/>
    <w:rsid w:val="00CC040E"/>
    <w:rsid w:val="00CC111F"/>
    <w:rsid w:val="00CC2011"/>
    <w:rsid w:val="00CC3EA0"/>
    <w:rsid w:val="00CC614A"/>
    <w:rsid w:val="00CC7B45"/>
    <w:rsid w:val="00CD01A5"/>
    <w:rsid w:val="00CD1188"/>
    <w:rsid w:val="00CD2A02"/>
    <w:rsid w:val="00CD2ED1"/>
    <w:rsid w:val="00CD337B"/>
    <w:rsid w:val="00CE0424"/>
    <w:rsid w:val="00CE6BC2"/>
    <w:rsid w:val="00CE7561"/>
    <w:rsid w:val="00CF1354"/>
    <w:rsid w:val="00CF3B1F"/>
    <w:rsid w:val="00CF3BF6"/>
    <w:rsid w:val="00CF625B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39A7"/>
    <w:rsid w:val="00D23F47"/>
    <w:rsid w:val="00D27704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6F65"/>
    <w:rsid w:val="00D576CA"/>
    <w:rsid w:val="00D61AF5"/>
    <w:rsid w:val="00D626B9"/>
    <w:rsid w:val="00D652B5"/>
    <w:rsid w:val="00D66155"/>
    <w:rsid w:val="00D708B0"/>
    <w:rsid w:val="00D77B1D"/>
    <w:rsid w:val="00D8021F"/>
    <w:rsid w:val="00D80383"/>
    <w:rsid w:val="00D823C6"/>
    <w:rsid w:val="00D84A04"/>
    <w:rsid w:val="00D86CA3"/>
    <w:rsid w:val="00D871CE"/>
    <w:rsid w:val="00D9196D"/>
    <w:rsid w:val="00D92982"/>
    <w:rsid w:val="00D92BAC"/>
    <w:rsid w:val="00D961D6"/>
    <w:rsid w:val="00D96656"/>
    <w:rsid w:val="00DA305E"/>
    <w:rsid w:val="00DA5417"/>
    <w:rsid w:val="00DA56E8"/>
    <w:rsid w:val="00DA6102"/>
    <w:rsid w:val="00DA6E71"/>
    <w:rsid w:val="00DA7BDC"/>
    <w:rsid w:val="00DB0A9F"/>
    <w:rsid w:val="00DB377D"/>
    <w:rsid w:val="00DB7A7D"/>
    <w:rsid w:val="00DC2D36"/>
    <w:rsid w:val="00DC2F53"/>
    <w:rsid w:val="00DC53EF"/>
    <w:rsid w:val="00DE18DC"/>
    <w:rsid w:val="00DE5608"/>
    <w:rsid w:val="00DE58D0"/>
    <w:rsid w:val="00DE654F"/>
    <w:rsid w:val="00DF09D9"/>
    <w:rsid w:val="00DF0B6E"/>
    <w:rsid w:val="00DF15E0"/>
    <w:rsid w:val="00DF37A0"/>
    <w:rsid w:val="00E01731"/>
    <w:rsid w:val="00E110E7"/>
    <w:rsid w:val="00E116C2"/>
    <w:rsid w:val="00E11B20"/>
    <w:rsid w:val="00E12A46"/>
    <w:rsid w:val="00E12C7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DE2"/>
    <w:rsid w:val="00E3723A"/>
    <w:rsid w:val="00E37860"/>
    <w:rsid w:val="00E379FC"/>
    <w:rsid w:val="00E417D6"/>
    <w:rsid w:val="00E42150"/>
    <w:rsid w:val="00E446F1"/>
    <w:rsid w:val="00E45134"/>
    <w:rsid w:val="00E46886"/>
    <w:rsid w:val="00E47AEF"/>
    <w:rsid w:val="00E47FA8"/>
    <w:rsid w:val="00E522AC"/>
    <w:rsid w:val="00E52A12"/>
    <w:rsid w:val="00E53B75"/>
    <w:rsid w:val="00E54E3B"/>
    <w:rsid w:val="00E56671"/>
    <w:rsid w:val="00E5689D"/>
    <w:rsid w:val="00E57565"/>
    <w:rsid w:val="00E63838"/>
    <w:rsid w:val="00E64434"/>
    <w:rsid w:val="00E6494E"/>
    <w:rsid w:val="00E656AA"/>
    <w:rsid w:val="00E67C51"/>
    <w:rsid w:val="00E7061C"/>
    <w:rsid w:val="00E72EFC"/>
    <w:rsid w:val="00E7537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145"/>
    <w:rsid w:val="00EC27C6"/>
    <w:rsid w:val="00EC4207"/>
    <w:rsid w:val="00EC5653"/>
    <w:rsid w:val="00EC59F5"/>
    <w:rsid w:val="00EC5E92"/>
    <w:rsid w:val="00EC71CE"/>
    <w:rsid w:val="00ED1006"/>
    <w:rsid w:val="00ED5292"/>
    <w:rsid w:val="00EE1375"/>
    <w:rsid w:val="00EE2E96"/>
    <w:rsid w:val="00EE59C8"/>
    <w:rsid w:val="00EE6C04"/>
    <w:rsid w:val="00EF1476"/>
    <w:rsid w:val="00EF18FE"/>
    <w:rsid w:val="00EF1DE7"/>
    <w:rsid w:val="00EF5787"/>
    <w:rsid w:val="00EF60D0"/>
    <w:rsid w:val="00F0528D"/>
    <w:rsid w:val="00F06C67"/>
    <w:rsid w:val="00F06DFD"/>
    <w:rsid w:val="00F071D1"/>
    <w:rsid w:val="00F07533"/>
    <w:rsid w:val="00F10629"/>
    <w:rsid w:val="00F11EF6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00"/>
    <w:rsid w:val="00F519CE"/>
    <w:rsid w:val="00F51ADA"/>
    <w:rsid w:val="00F607C5"/>
    <w:rsid w:val="00F60DEA"/>
    <w:rsid w:val="00F6302A"/>
    <w:rsid w:val="00F64C2B"/>
    <w:rsid w:val="00F651BE"/>
    <w:rsid w:val="00F66115"/>
    <w:rsid w:val="00F67F53"/>
    <w:rsid w:val="00F703BE"/>
    <w:rsid w:val="00F71F69"/>
    <w:rsid w:val="00F72B72"/>
    <w:rsid w:val="00F74BB9"/>
    <w:rsid w:val="00F75582"/>
    <w:rsid w:val="00F76CE5"/>
    <w:rsid w:val="00F76EFA"/>
    <w:rsid w:val="00F804BE"/>
    <w:rsid w:val="00F817CE"/>
    <w:rsid w:val="00F83294"/>
    <w:rsid w:val="00F8456C"/>
    <w:rsid w:val="00F859D8"/>
    <w:rsid w:val="00F868F5"/>
    <w:rsid w:val="00F87240"/>
    <w:rsid w:val="00F9056A"/>
    <w:rsid w:val="00F90F8D"/>
    <w:rsid w:val="00F9203E"/>
    <w:rsid w:val="00F92782"/>
    <w:rsid w:val="00F93644"/>
    <w:rsid w:val="00F93AA9"/>
    <w:rsid w:val="00F9457A"/>
    <w:rsid w:val="00F96985"/>
    <w:rsid w:val="00F96F6D"/>
    <w:rsid w:val="00F97838"/>
    <w:rsid w:val="00FA2BB3"/>
    <w:rsid w:val="00FA524A"/>
    <w:rsid w:val="00FB4C80"/>
    <w:rsid w:val="00FB6A6A"/>
    <w:rsid w:val="00FC2864"/>
    <w:rsid w:val="00FC652C"/>
    <w:rsid w:val="00FC677B"/>
    <w:rsid w:val="00FC7429"/>
    <w:rsid w:val="00FD07F6"/>
    <w:rsid w:val="00FD1EC8"/>
    <w:rsid w:val="00FD2958"/>
    <w:rsid w:val="00FD47ED"/>
    <w:rsid w:val="00FD4C74"/>
    <w:rsid w:val="00FD6F6D"/>
    <w:rsid w:val="00FD74DB"/>
    <w:rsid w:val="00FD7660"/>
    <w:rsid w:val="00FE0655"/>
    <w:rsid w:val="00FE2365"/>
    <w:rsid w:val="00FE37D7"/>
    <w:rsid w:val="00FE4C7B"/>
    <w:rsid w:val="00FE7336"/>
    <w:rsid w:val="00FE787C"/>
    <w:rsid w:val="00FF1E5D"/>
    <w:rsid w:val="00FF45A5"/>
    <w:rsid w:val="00FF52A8"/>
    <w:rsid w:val="00FF5C91"/>
    <w:rsid w:val="00FF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1DA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174F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9665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66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9665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9665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966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665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665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66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66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74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74FC"/>
  </w:style>
  <w:style w:type="paragraph" w:styleId="TOC8">
    <w:name w:val="toc 8"/>
    <w:basedOn w:val="TOC1"/>
    <w:semiHidden/>
    <w:rsid w:val="00D9665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66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9665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9665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665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6656"/>
    <w:pPr>
      <w:ind w:left="1418" w:hanging="1418"/>
    </w:pPr>
  </w:style>
  <w:style w:type="paragraph" w:styleId="TOC3">
    <w:name w:val="toc 3"/>
    <w:basedOn w:val="TOC2"/>
    <w:semiHidden/>
    <w:rsid w:val="00D96656"/>
    <w:pPr>
      <w:ind w:left="1134" w:hanging="1134"/>
    </w:pPr>
  </w:style>
  <w:style w:type="paragraph" w:styleId="TOC2">
    <w:name w:val="toc 2"/>
    <w:basedOn w:val="TOC1"/>
    <w:semiHidden/>
    <w:rsid w:val="00D9665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6656"/>
    <w:pPr>
      <w:ind w:left="284"/>
    </w:pPr>
  </w:style>
  <w:style w:type="paragraph" w:styleId="Index1">
    <w:name w:val="index 1"/>
    <w:basedOn w:val="Normal"/>
    <w:semiHidden/>
    <w:rsid w:val="00D96656"/>
    <w:pPr>
      <w:keepLines/>
      <w:spacing w:after="0"/>
    </w:pPr>
  </w:style>
  <w:style w:type="paragraph" w:styleId="DocumentMap">
    <w:name w:val="Document Map"/>
    <w:basedOn w:val="Normal"/>
    <w:semiHidden/>
    <w:rsid w:val="00D966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6656"/>
    <w:pPr>
      <w:ind w:left="851"/>
    </w:pPr>
  </w:style>
  <w:style w:type="paragraph" w:styleId="ListNumber">
    <w:name w:val="List Number"/>
    <w:basedOn w:val="List"/>
    <w:rsid w:val="00D96656"/>
  </w:style>
  <w:style w:type="paragraph" w:styleId="List">
    <w:name w:val="List"/>
    <w:basedOn w:val="Normal"/>
    <w:rsid w:val="00D96656"/>
    <w:pPr>
      <w:ind w:left="568" w:hanging="284"/>
    </w:pPr>
  </w:style>
  <w:style w:type="paragraph" w:styleId="Header">
    <w:name w:val="header"/>
    <w:rsid w:val="00D96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665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665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9665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96656"/>
    <w:pPr>
      <w:ind w:left="1418" w:hanging="1418"/>
    </w:pPr>
  </w:style>
  <w:style w:type="paragraph" w:styleId="TOC6">
    <w:name w:val="toc 6"/>
    <w:basedOn w:val="TOC5"/>
    <w:next w:val="Normal"/>
    <w:semiHidden/>
    <w:rsid w:val="00D96656"/>
    <w:pPr>
      <w:ind w:left="1985" w:hanging="1985"/>
    </w:pPr>
  </w:style>
  <w:style w:type="paragraph" w:styleId="TOC7">
    <w:name w:val="toc 7"/>
    <w:basedOn w:val="TOC6"/>
    <w:next w:val="Normal"/>
    <w:semiHidden/>
    <w:rsid w:val="00D96656"/>
    <w:pPr>
      <w:ind w:left="2268" w:hanging="2268"/>
    </w:pPr>
  </w:style>
  <w:style w:type="paragraph" w:styleId="ListBullet2">
    <w:name w:val="List Bullet 2"/>
    <w:basedOn w:val="ListBullet"/>
    <w:rsid w:val="00D96656"/>
    <w:pPr>
      <w:numPr>
        <w:numId w:val="6"/>
      </w:numPr>
    </w:pPr>
  </w:style>
  <w:style w:type="paragraph" w:styleId="ListBullet">
    <w:name w:val="List Bullet"/>
    <w:basedOn w:val="BodyText"/>
    <w:rsid w:val="00D96656"/>
    <w:pPr>
      <w:numPr>
        <w:numId w:val="5"/>
      </w:numPr>
    </w:pPr>
  </w:style>
  <w:style w:type="paragraph" w:styleId="ListBullet3">
    <w:name w:val="List Bullet 3"/>
    <w:basedOn w:val="ListBullet2"/>
    <w:rsid w:val="00D96656"/>
    <w:pPr>
      <w:numPr>
        <w:numId w:val="7"/>
      </w:numPr>
    </w:pPr>
  </w:style>
  <w:style w:type="paragraph" w:customStyle="1" w:styleId="EQ">
    <w:name w:val="EQ"/>
    <w:basedOn w:val="Normal"/>
    <w:next w:val="Normal"/>
    <w:rsid w:val="00D9665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96656"/>
    <w:pPr>
      <w:ind w:left="851"/>
    </w:pPr>
  </w:style>
  <w:style w:type="paragraph" w:styleId="List3">
    <w:name w:val="List 3"/>
    <w:basedOn w:val="List2"/>
    <w:rsid w:val="00D96656"/>
    <w:pPr>
      <w:ind w:left="1135"/>
    </w:pPr>
  </w:style>
  <w:style w:type="paragraph" w:styleId="List4">
    <w:name w:val="List 4"/>
    <w:basedOn w:val="List3"/>
    <w:rsid w:val="00D96656"/>
    <w:pPr>
      <w:ind w:left="1418"/>
    </w:pPr>
  </w:style>
  <w:style w:type="paragraph" w:styleId="List5">
    <w:name w:val="List 5"/>
    <w:basedOn w:val="List4"/>
    <w:rsid w:val="00D96656"/>
    <w:pPr>
      <w:ind w:left="1702"/>
    </w:pPr>
  </w:style>
  <w:style w:type="paragraph" w:customStyle="1" w:styleId="EditorsNote">
    <w:name w:val="Editor's Note"/>
    <w:basedOn w:val="Normal"/>
    <w:rsid w:val="00D9665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96656"/>
    <w:pPr>
      <w:numPr>
        <w:numId w:val="8"/>
      </w:numPr>
    </w:pPr>
  </w:style>
  <w:style w:type="paragraph" w:styleId="ListBullet5">
    <w:name w:val="List Bullet 5"/>
    <w:basedOn w:val="ListBullet4"/>
    <w:rsid w:val="00D96656"/>
    <w:pPr>
      <w:numPr>
        <w:numId w:val="4"/>
      </w:numPr>
    </w:pPr>
  </w:style>
  <w:style w:type="paragraph" w:styleId="Footer">
    <w:name w:val="footer"/>
    <w:basedOn w:val="Header"/>
    <w:semiHidden/>
    <w:rsid w:val="00D9665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96656"/>
    <w:pPr>
      <w:numPr>
        <w:numId w:val="2"/>
      </w:numPr>
    </w:pPr>
  </w:style>
  <w:style w:type="paragraph" w:styleId="BalloonText">
    <w:name w:val="Balloon Text"/>
    <w:basedOn w:val="Normal"/>
    <w:semiHidden/>
    <w:rsid w:val="00D9665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6656"/>
  </w:style>
  <w:style w:type="paragraph" w:styleId="BodyText">
    <w:name w:val="Body Text"/>
    <w:basedOn w:val="Normal"/>
    <w:link w:val="BodyTextChar"/>
    <w:qFormat/>
    <w:rsid w:val="00D96656"/>
  </w:style>
  <w:style w:type="character" w:styleId="Hyperlink">
    <w:name w:val="Hyperlink"/>
    <w:uiPriority w:val="99"/>
    <w:rsid w:val="00D96656"/>
    <w:rPr>
      <w:color w:val="0000FF"/>
      <w:u w:val="single"/>
      <w:lang w:val="en-GB"/>
    </w:rPr>
  </w:style>
  <w:style w:type="character" w:styleId="FollowedHyperlink">
    <w:name w:val="FollowedHyperlink"/>
    <w:semiHidden/>
    <w:rsid w:val="00D96656"/>
    <w:rPr>
      <w:color w:val="FF0000"/>
      <w:u w:val="single"/>
    </w:rPr>
  </w:style>
  <w:style w:type="character" w:styleId="CommentReference">
    <w:name w:val="annotation reference"/>
    <w:semiHidden/>
    <w:rsid w:val="00D96656"/>
    <w:rPr>
      <w:sz w:val="16"/>
      <w:szCs w:val="16"/>
    </w:rPr>
  </w:style>
  <w:style w:type="paragraph" w:styleId="CommentText">
    <w:name w:val="annotation text"/>
    <w:basedOn w:val="Normal"/>
    <w:semiHidden/>
    <w:rsid w:val="00D96656"/>
  </w:style>
  <w:style w:type="paragraph" w:styleId="CommentSubject">
    <w:name w:val="annotation subject"/>
    <w:basedOn w:val="CommentText"/>
    <w:next w:val="CommentText"/>
    <w:semiHidden/>
    <w:rsid w:val="00D96656"/>
    <w:rPr>
      <w:b/>
      <w:bCs/>
    </w:rPr>
  </w:style>
  <w:style w:type="character" w:customStyle="1" w:styleId="Heading1Char">
    <w:name w:val="Heading 1 Char"/>
    <w:link w:val="Heading1"/>
    <w:rsid w:val="00D9665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96656"/>
    <w:pPr>
      <w:spacing w:after="180"/>
    </w:pPr>
  </w:style>
  <w:style w:type="paragraph" w:customStyle="1" w:styleId="B2">
    <w:name w:val="B2"/>
    <w:basedOn w:val="List2"/>
    <w:rsid w:val="00D96656"/>
    <w:pPr>
      <w:spacing w:after="180"/>
    </w:pPr>
  </w:style>
  <w:style w:type="paragraph" w:customStyle="1" w:styleId="B3">
    <w:name w:val="B3"/>
    <w:basedOn w:val="List3"/>
    <w:rsid w:val="00D96656"/>
    <w:pPr>
      <w:spacing w:after="180"/>
    </w:pPr>
  </w:style>
  <w:style w:type="paragraph" w:customStyle="1" w:styleId="B4">
    <w:name w:val="B4"/>
    <w:basedOn w:val="List4"/>
    <w:rsid w:val="00D96656"/>
    <w:pPr>
      <w:spacing w:after="180"/>
    </w:pPr>
  </w:style>
  <w:style w:type="paragraph" w:customStyle="1" w:styleId="Proposal">
    <w:name w:val="Proposal"/>
    <w:basedOn w:val="Normal"/>
    <w:qFormat/>
    <w:rsid w:val="00D9665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665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96656"/>
    <w:pPr>
      <w:spacing w:after="180"/>
    </w:pPr>
  </w:style>
  <w:style w:type="paragraph" w:customStyle="1" w:styleId="EX">
    <w:name w:val="EX"/>
    <w:basedOn w:val="Normal"/>
    <w:rsid w:val="00D9665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96656"/>
    <w:pPr>
      <w:spacing w:after="0"/>
    </w:pPr>
  </w:style>
  <w:style w:type="paragraph" w:customStyle="1" w:styleId="TAL">
    <w:name w:val="TAL"/>
    <w:basedOn w:val="Normal"/>
    <w:rsid w:val="00D9665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96656"/>
    <w:pPr>
      <w:jc w:val="center"/>
    </w:pPr>
  </w:style>
  <w:style w:type="paragraph" w:customStyle="1" w:styleId="TAH">
    <w:name w:val="TAH"/>
    <w:basedOn w:val="TAC"/>
    <w:rsid w:val="00D96656"/>
    <w:rPr>
      <w:b/>
    </w:rPr>
  </w:style>
  <w:style w:type="paragraph" w:customStyle="1" w:styleId="TAN">
    <w:name w:val="TAN"/>
    <w:basedOn w:val="TAL"/>
    <w:rsid w:val="00D96656"/>
    <w:pPr>
      <w:ind w:left="851" w:hanging="851"/>
    </w:pPr>
  </w:style>
  <w:style w:type="paragraph" w:customStyle="1" w:styleId="TAR">
    <w:name w:val="TAR"/>
    <w:basedOn w:val="TAL"/>
    <w:rsid w:val="00D96656"/>
    <w:pPr>
      <w:jc w:val="right"/>
    </w:pPr>
  </w:style>
  <w:style w:type="paragraph" w:customStyle="1" w:styleId="TH">
    <w:name w:val="TH"/>
    <w:basedOn w:val="Normal"/>
    <w:rsid w:val="00D9665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966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665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6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6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6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6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6656"/>
  </w:style>
  <w:style w:type="paragraph" w:customStyle="1" w:styleId="ZH">
    <w:name w:val="ZH"/>
    <w:rsid w:val="00D96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6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66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6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6656"/>
    <w:pPr>
      <w:framePr w:wrap="notBeside" w:y="16161"/>
    </w:pPr>
  </w:style>
  <w:style w:type="paragraph" w:customStyle="1" w:styleId="FP">
    <w:name w:val="FP"/>
    <w:basedOn w:val="Normal"/>
    <w:rsid w:val="00D96656"/>
    <w:pPr>
      <w:spacing w:after="0"/>
    </w:pPr>
  </w:style>
  <w:style w:type="paragraph" w:customStyle="1" w:styleId="Observation">
    <w:name w:val="Observation"/>
    <w:basedOn w:val="Proposal"/>
    <w:qFormat/>
    <w:rsid w:val="00D9665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665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96656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4C7BF7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307D44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3950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IvDbodytextChar">
    <w:name w:val="IvD bodytext Char"/>
    <w:basedOn w:val="BodyTextChar"/>
    <w:link w:val="IvDbodytext"/>
    <w:rsid w:val="003950FF"/>
    <w:rPr>
      <w:rFonts w:ascii="Arial" w:hAnsi="Arial"/>
      <w:spacing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675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0701">
          <w:marLeft w:val="27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4115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519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874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51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858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937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725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377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419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356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06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573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E3C32-E300-469B-9D8B-DF3E9F762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2016-09-20T18:39:00Z</dcterms:created>
  <dcterms:modified xsi:type="dcterms:W3CDTF">2016-10-01T06:03:00Z</dcterms:modified>
</cp:coreProperties>
</file>